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theme/themeOverride4.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theme/themeOverride5.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0C7" w:rsidRDefault="006220C7">
      <w:pPr>
        <w:rPr>
          <w:rFonts w:ascii="HG丸ｺﾞｼｯｸM-PRO" w:eastAsia="HG丸ｺﾞｼｯｸM-PRO" w:hAnsi="HG丸ｺﾞｼｯｸM-PRO"/>
          <w:sz w:val="22"/>
        </w:rPr>
      </w:pPr>
    </w:p>
    <w:p w:rsidR="00745BB8" w:rsidRDefault="00745BB8">
      <w:pPr>
        <w:rPr>
          <w:rFonts w:ascii="HG丸ｺﾞｼｯｸM-PRO" w:eastAsia="HG丸ｺﾞｼｯｸM-PRO" w:hAnsi="HG丸ｺﾞｼｯｸM-PRO"/>
          <w:sz w:val="22"/>
        </w:rPr>
      </w:pPr>
    </w:p>
    <w:p w:rsidR="007D5CC7" w:rsidRDefault="006220C7" w:rsidP="006220C7">
      <w:pPr>
        <w:jc w:val="center"/>
        <w:rPr>
          <w:rFonts w:ascii="HG丸ｺﾞｼｯｸM-PRO" w:eastAsia="HG丸ｺﾞｼｯｸM-PRO" w:hAnsi="HG丸ｺﾞｼｯｸM-PRO"/>
          <w:sz w:val="44"/>
          <w:szCs w:val="44"/>
        </w:rPr>
      </w:pPr>
      <w:r w:rsidRPr="006220C7">
        <w:rPr>
          <w:rFonts w:ascii="HG丸ｺﾞｼｯｸM-PRO" w:eastAsia="HG丸ｺﾞｼｯｸM-PRO" w:hAnsi="HG丸ｺﾞｼｯｸM-PRO" w:hint="eastAsia"/>
          <w:sz w:val="44"/>
          <w:szCs w:val="44"/>
        </w:rPr>
        <w:t xml:space="preserve">上関町　</w:t>
      </w:r>
    </w:p>
    <w:p w:rsidR="007D5CC7" w:rsidRDefault="007D5CC7" w:rsidP="006220C7">
      <w:pPr>
        <w:jc w:val="center"/>
        <w:rPr>
          <w:rFonts w:ascii="HG丸ｺﾞｼｯｸM-PRO" w:eastAsia="HG丸ｺﾞｼｯｸM-PRO" w:hAnsi="HG丸ｺﾞｼｯｸM-PRO"/>
          <w:sz w:val="36"/>
          <w:szCs w:val="44"/>
        </w:rPr>
      </w:pPr>
      <w:r w:rsidRPr="007D5CC7">
        <w:rPr>
          <w:rFonts w:ascii="HG丸ｺﾞｼｯｸM-PRO" w:eastAsia="HG丸ｺﾞｼｯｸM-PRO" w:hAnsi="HG丸ｺﾞｼｯｸM-PRO" w:hint="eastAsia"/>
          <w:sz w:val="36"/>
          <w:szCs w:val="44"/>
        </w:rPr>
        <w:t>第</w:t>
      </w:r>
      <w:r>
        <w:rPr>
          <w:rFonts w:ascii="HG丸ｺﾞｼｯｸM-PRO" w:eastAsia="HG丸ｺﾞｼｯｸM-PRO" w:hAnsi="HG丸ｺﾞｼｯｸM-PRO" w:hint="eastAsia"/>
          <w:sz w:val="36"/>
          <w:szCs w:val="44"/>
        </w:rPr>
        <w:t>二</w:t>
      </w:r>
      <w:r w:rsidRPr="007D5CC7">
        <w:rPr>
          <w:rFonts w:ascii="HG丸ｺﾞｼｯｸM-PRO" w:eastAsia="HG丸ｺﾞｼｯｸM-PRO" w:hAnsi="HG丸ｺﾞｼｯｸM-PRO" w:hint="eastAsia"/>
          <w:sz w:val="36"/>
          <w:szCs w:val="44"/>
        </w:rPr>
        <w:t>期保健事業実施計画（</w:t>
      </w:r>
      <w:r w:rsidR="006220C7" w:rsidRPr="007D5CC7">
        <w:rPr>
          <w:rFonts w:ascii="HG丸ｺﾞｼｯｸM-PRO" w:eastAsia="HG丸ｺﾞｼｯｸM-PRO" w:hAnsi="HG丸ｺﾞｼｯｸM-PRO" w:hint="eastAsia"/>
          <w:sz w:val="36"/>
          <w:szCs w:val="44"/>
        </w:rPr>
        <w:t>データヘルス計画</w:t>
      </w:r>
      <w:r w:rsidRPr="007D5CC7">
        <w:rPr>
          <w:rFonts w:ascii="HG丸ｺﾞｼｯｸM-PRO" w:eastAsia="HG丸ｺﾞｼｯｸM-PRO" w:hAnsi="HG丸ｺﾞｼｯｸM-PRO" w:hint="eastAsia"/>
          <w:sz w:val="36"/>
          <w:szCs w:val="44"/>
        </w:rPr>
        <w:t>）</w:t>
      </w:r>
    </w:p>
    <w:p w:rsidR="007D5CC7" w:rsidRPr="007D5CC7" w:rsidRDefault="007D5CC7" w:rsidP="006220C7">
      <w:pPr>
        <w:jc w:val="center"/>
        <w:rPr>
          <w:rFonts w:ascii="HG丸ｺﾞｼｯｸM-PRO" w:eastAsia="HG丸ｺﾞｼｯｸM-PRO" w:hAnsi="HG丸ｺﾞｼｯｸM-PRO"/>
          <w:sz w:val="36"/>
          <w:szCs w:val="44"/>
        </w:rPr>
      </w:pPr>
      <w:r>
        <w:rPr>
          <w:rFonts w:ascii="HG丸ｺﾞｼｯｸM-PRO" w:eastAsia="HG丸ｺﾞｼｯｸM-PRO" w:hAnsi="HG丸ｺﾞｼｯｸM-PRO" w:hint="eastAsia"/>
          <w:sz w:val="36"/>
          <w:szCs w:val="44"/>
        </w:rPr>
        <w:t>第三期特定健康診査等実施計画</w:t>
      </w:r>
    </w:p>
    <w:p w:rsidR="006220C7" w:rsidRPr="006220C7" w:rsidRDefault="006220C7" w:rsidP="00646B55">
      <w:pPr>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w:t>
      </w:r>
      <w:r w:rsidRPr="006220C7">
        <w:rPr>
          <w:rFonts w:ascii="HG丸ｺﾞｼｯｸM-PRO" w:eastAsia="HG丸ｺﾞｼｯｸM-PRO" w:hAnsi="HG丸ｺﾞｼｯｸM-PRO" w:hint="eastAsia"/>
          <w:sz w:val="36"/>
          <w:szCs w:val="36"/>
        </w:rPr>
        <w:t>平成</w:t>
      </w:r>
      <w:r w:rsidR="00A94E5C">
        <w:rPr>
          <w:rFonts w:ascii="HG丸ｺﾞｼｯｸM-PRO" w:eastAsia="HG丸ｺﾞｼｯｸM-PRO" w:hAnsi="HG丸ｺﾞｼｯｸM-PRO" w:hint="eastAsia"/>
          <w:sz w:val="36"/>
          <w:szCs w:val="36"/>
        </w:rPr>
        <w:t>30</w:t>
      </w:r>
      <w:r w:rsidR="006F49E9">
        <w:rPr>
          <w:rFonts w:ascii="HG丸ｺﾞｼｯｸM-PRO" w:eastAsia="HG丸ｺﾞｼｯｸM-PRO" w:hAnsi="HG丸ｺﾞｼｯｸM-PRO" w:hint="eastAsia"/>
          <w:sz w:val="36"/>
          <w:szCs w:val="36"/>
        </w:rPr>
        <w:t>年度～令和５</w:t>
      </w:r>
      <w:bookmarkStart w:id="0" w:name="_GoBack"/>
      <w:bookmarkEnd w:id="0"/>
      <w:r w:rsidRPr="006220C7">
        <w:rPr>
          <w:rFonts w:ascii="HG丸ｺﾞｼｯｸM-PRO" w:eastAsia="HG丸ｺﾞｼｯｸM-PRO" w:hAnsi="HG丸ｺﾞｼｯｸM-PRO" w:hint="eastAsia"/>
          <w:sz w:val="36"/>
          <w:szCs w:val="36"/>
        </w:rPr>
        <w:t>年度</w:t>
      </w:r>
      <w:r>
        <w:rPr>
          <w:rFonts w:ascii="HG丸ｺﾞｼｯｸM-PRO" w:eastAsia="HG丸ｺﾞｼｯｸM-PRO" w:hAnsi="HG丸ｺﾞｼｯｸM-PRO" w:hint="eastAsia"/>
          <w:sz w:val="36"/>
          <w:szCs w:val="36"/>
        </w:rPr>
        <w:t>）</w:t>
      </w:r>
    </w:p>
    <w:p w:rsidR="006220C7" w:rsidRPr="00646B55" w:rsidRDefault="006220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7D5CC7" w:rsidRPr="005F4EB2" w:rsidRDefault="007D5CC7" w:rsidP="007D5CC7">
      <w:pPr>
        <w:jc w:val="center"/>
        <w:rPr>
          <w:rFonts w:ascii="HG丸ｺﾞｼｯｸM-PRO" w:eastAsia="HG丸ｺﾞｼｯｸM-PRO" w:hAnsi="HG丸ｺﾞｼｯｸM-PRO"/>
          <w:sz w:val="36"/>
          <w:szCs w:val="44"/>
        </w:rPr>
      </w:pPr>
    </w:p>
    <w:p w:rsidR="006220C7" w:rsidRDefault="006220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7D5CC7" w:rsidRDefault="007D5C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6220C7" w:rsidRDefault="006220C7">
      <w:pPr>
        <w:rPr>
          <w:rFonts w:ascii="HG丸ｺﾞｼｯｸM-PRO" w:eastAsia="HG丸ｺﾞｼｯｸM-PRO" w:hAnsi="HG丸ｺﾞｼｯｸM-PRO"/>
          <w:sz w:val="22"/>
        </w:rPr>
      </w:pPr>
    </w:p>
    <w:p w:rsidR="00C21F63" w:rsidRDefault="00C21F63">
      <w:pPr>
        <w:rPr>
          <w:rFonts w:ascii="HG丸ｺﾞｼｯｸM-PRO" w:eastAsia="HG丸ｺﾞｼｯｸM-PRO" w:hAnsi="HG丸ｺﾞｼｯｸM-PRO"/>
          <w:sz w:val="22"/>
        </w:rPr>
      </w:pPr>
    </w:p>
    <w:p w:rsidR="00B00385" w:rsidRDefault="00B00385">
      <w:pPr>
        <w:rPr>
          <w:rFonts w:ascii="HG丸ｺﾞｼｯｸM-PRO" w:eastAsia="HG丸ｺﾞｼｯｸM-PRO" w:hAnsi="HG丸ｺﾞｼｯｸM-PRO"/>
          <w:sz w:val="22"/>
        </w:rPr>
      </w:pPr>
    </w:p>
    <w:p w:rsidR="00C21F63" w:rsidRPr="00C21F63" w:rsidRDefault="006220C7" w:rsidP="00C21F63">
      <w:pPr>
        <w:jc w:val="center"/>
        <w:rPr>
          <w:rFonts w:ascii="HG丸ｺﾞｼｯｸM-PRO" w:eastAsia="HG丸ｺﾞｼｯｸM-PRO" w:hAnsi="HG丸ｺﾞｼｯｸM-PRO"/>
          <w:sz w:val="36"/>
          <w:szCs w:val="36"/>
        </w:rPr>
      </w:pPr>
      <w:r w:rsidRPr="006220C7">
        <w:rPr>
          <w:rFonts w:ascii="HG丸ｺﾞｼｯｸM-PRO" w:eastAsia="HG丸ｺﾞｼｯｸM-PRO" w:hAnsi="HG丸ｺﾞｼｯｸM-PRO" w:hint="eastAsia"/>
          <w:sz w:val="36"/>
          <w:szCs w:val="36"/>
        </w:rPr>
        <w:t>上関町国民健康保険</w:t>
      </w:r>
    </w:p>
    <w:p w:rsidR="005D2C3E" w:rsidRDefault="005D2C3E">
      <w:pPr>
        <w:rPr>
          <w:rFonts w:ascii="HG丸ｺﾞｼｯｸM-PRO" w:eastAsia="HG丸ｺﾞｼｯｸM-PRO" w:hAnsi="HG丸ｺﾞｼｯｸM-PRO"/>
          <w:sz w:val="28"/>
          <w:szCs w:val="28"/>
        </w:rPr>
      </w:pPr>
    </w:p>
    <w:p w:rsidR="00365C1A" w:rsidRPr="000F2C16" w:rsidRDefault="00365C1A">
      <w:pPr>
        <w:rPr>
          <w:rFonts w:ascii="HG丸ｺﾞｼｯｸM-PRO" w:eastAsia="HG丸ｺﾞｼｯｸM-PRO" w:hAnsi="HG丸ｺﾞｼｯｸM-PRO"/>
          <w:sz w:val="28"/>
          <w:szCs w:val="28"/>
        </w:rPr>
      </w:pPr>
      <w:r w:rsidRPr="000F2C16">
        <w:rPr>
          <w:rFonts w:ascii="HG丸ｺﾞｼｯｸM-PRO" w:eastAsia="HG丸ｺﾞｼｯｸM-PRO" w:hAnsi="HG丸ｺﾞｼｯｸM-PRO" w:hint="eastAsia"/>
          <w:sz w:val="28"/>
          <w:szCs w:val="28"/>
        </w:rPr>
        <w:lastRenderedPageBreak/>
        <w:t>目　次</w:t>
      </w:r>
    </w:p>
    <w:p w:rsidR="00365C1A" w:rsidRPr="001F4367" w:rsidRDefault="0058285B" w:rsidP="00365C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序　章</w:t>
      </w:r>
      <w:r w:rsidR="007D5CC7">
        <w:rPr>
          <w:rFonts w:ascii="HG丸ｺﾞｼｯｸM-PRO" w:eastAsia="HG丸ｺﾞｼｯｸM-PRO" w:hAnsi="HG丸ｺﾞｼｯｸM-PRO" w:hint="eastAsia"/>
          <w:sz w:val="22"/>
        </w:rPr>
        <w:t xml:space="preserve">　計画の</w:t>
      </w:r>
      <w:r>
        <w:rPr>
          <w:rFonts w:ascii="HG丸ｺﾞｼｯｸM-PRO" w:eastAsia="HG丸ｺﾞｼｯｸM-PRO" w:hAnsi="HG丸ｺﾞｼｯｸM-PRO" w:hint="eastAsia"/>
          <w:sz w:val="22"/>
        </w:rPr>
        <w:t>策定にあたって</w:t>
      </w:r>
      <w:r w:rsidR="007D5CC7">
        <w:rPr>
          <w:rFonts w:ascii="HG丸ｺﾞｼｯｸM-PRO" w:eastAsia="HG丸ｺﾞｼｯｸM-PRO" w:hAnsi="HG丸ｺﾞｼｯｸM-PRO" w:hint="eastAsia"/>
          <w:sz w:val="22"/>
        </w:rPr>
        <w:t xml:space="preserve">　</w:t>
      </w:r>
      <w:r w:rsidR="00B7502B">
        <w:rPr>
          <w:rFonts w:ascii="HG丸ｺﾞｼｯｸM-PRO" w:eastAsia="HG丸ｺﾞｼｯｸM-PRO" w:hAnsi="HG丸ｺﾞｼｯｸM-PRO" w:hint="eastAsia"/>
          <w:sz w:val="22"/>
        </w:rPr>
        <w:t xml:space="preserve"> </w:t>
      </w:r>
      <w:r w:rsidR="007D5CC7">
        <w:rPr>
          <w:rFonts w:ascii="HG丸ｺﾞｼｯｸM-PRO" w:eastAsia="HG丸ｺﾞｼｯｸM-PRO" w:hAnsi="HG丸ｺﾞｼｯｸM-PRO" w:hint="eastAsia"/>
          <w:sz w:val="22"/>
        </w:rPr>
        <w:t xml:space="preserve">・・・・・・・・・・・・・・・ </w:t>
      </w:r>
      <w:r w:rsidR="00FE760D">
        <w:rPr>
          <w:rFonts w:ascii="HG丸ｺﾞｼｯｸM-PRO" w:eastAsia="HG丸ｺﾞｼｯｸM-PRO" w:hAnsi="HG丸ｺﾞｼｯｸM-PRO" w:hint="eastAsia"/>
          <w:sz w:val="22"/>
        </w:rPr>
        <w:t>・・・・・2</w:t>
      </w:r>
    </w:p>
    <w:p w:rsidR="007D5CC7" w:rsidRDefault="0058285B" w:rsidP="00FE760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１．</w:t>
      </w:r>
      <w:r w:rsidR="007D5CC7">
        <w:rPr>
          <w:rFonts w:ascii="HG丸ｺﾞｼｯｸM-PRO" w:eastAsia="HG丸ｺﾞｼｯｸM-PRO" w:hAnsi="HG丸ｺﾞｼｯｸM-PRO" w:hint="eastAsia"/>
          <w:sz w:val="22"/>
        </w:rPr>
        <w:t>計画策定の背景</w:t>
      </w:r>
      <w:r>
        <w:rPr>
          <w:rFonts w:ascii="HG丸ｺﾞｼｯｸM-PRO" w:eastAsia="HG丸ｺﾞｼｯｸM-PRO" w:hAnsi="HG丸ｺﾞｼｯｸM-PRO" w:hint="eastAsia"/>
          <w:sz w:val="22"/>
        </w:rPr>
        <w:t>と目的</w:t>
      </w:r>
      <w:r w:rsidR="00B7502B">
        <w:rPr>
          <w:rFonts w:ascii="HG丸ｺﾞｼｯｸM-PRO" w:eastAsia="HG丸ｺﾞｼｯｸM-PRO" w:hAnsi="HG丸ｺﾞｼｯｸM-PRO" w:hint="eastAsia"/>
          <w:sz w:val="22"/>
        </w:rPr>
        <w:t xml:space="preserve">　・・・・・・・・・・・・・・・・・・・・・・2</w:t>
      </w:r>
    </w:p>
    <w:p w:rsidR="004F7467" w:rsidRDefault="0058285B" w:rsidP="00FE760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２．</w:t>
      </w:r>
      <w:r w:rsidR="007D5CC7">
        <w:rPr>
          <w:rFonts w:ascii="HG丸ｺﾞｼｯｸM-PRO" w:eastAsia="HG丸ｺﾞｼｯｸM-PRO" w:hAnsi="HG丸ｺﾞｼｯｸM-PRO" w:hint="eastAsia"/>
          <w:sz w:val="22"/>
        </w:rPr>
        <w:t>計画の位置づけ</w:t>
      </w:r>
      <w:r w:rsidR="00B7502B">
        <w:rPr>
          <w:rFonts w:ascii="HG丸ｺﾞｼｯｸM-PRO" w:eastAsia="HG丸ｺﾞｼｯｸM-PRO" w:hAnsi="HG丸ｺﾞｼｯｸM-PRO" w:hint="eastAsia"/>
          <w:sz w:val="22"/>
        </w:rPr>
        <w:t xml:space="preserve">　・・・・・・・・・・・・・・・・・・・・・・・・・2</w:t>
      </w:r>
    </w:p>
    <w:p w:rsidR="0058285B" w:rsidRDefault="0058285B" w:rsidP="00FE760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３．計画の期間</w:t>
      </w:r>
      <w:r w:rsidR="00B7502B">
        <w:rPr>
          <w:rFonts w:ascii="HG丸ｺﾞｼｯｸM-PRO" w:eastAsia="HG丸ｺﾞｼｯｸM-PRO" w:hAnsi="HG丸ｺﾞｼｯｸM-PRO" w:hint="eastAsia"/>
          <w:sz w:val="22"/>
        </w:rPr>
        <w:t xml:space="preserve">　・・・・・・・・・・・・・・・・・・・・・・・・・・・2</w:t>
      </w:r>
    </w:p>
    <w:p w:rsidR="00FE760D" w:rsidRDefault="00FE760D" w:rsidP="00FE760D">
      <w:pPr>
        <w:ind w:firstLineChars="100" w:firstLine="220"/>
        <w:rPr>
          <w:rFonts w:ascii="HG丸ｺﾞｼｯｸM-PRO" w:eastAsia="HG丸ｺﾞｼｯｸM-PRO" w:hAnsi="HG丸ｺﾞｼｯｸM-PRO"/>
          <w:sz w:val="22"/>
        </w:rPr>
      </w:pPr>
    </w:p>
    <w:p w:rsidR="00365C1A" w:rsidRPr="00365C1A" w:rsidRDefault="007D5CC7" w:rsidP="00365C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第</w:t>
      </w:r>
      <w:r w:rsidR="0058285B">
        <w:rPr>
          <w:rFonts w:ascii="HG丸ｺﾞｼｯｸM-PRO" w:eastAsia="HG丸ｺﾞｼｯｸM-PRO" w:hAnsi="HG丸ｺﾞｼｯｸM-PRO" w:hint="eastAsia"/>
          <w:sz w:val="22"/>
        </w:rPr>
        <w:t>１</w:t>
      </w:r>
      <w:r>
        <w:rPr>
          <w:rFonts w:ascii="HG丸ｺﾞｼｯｸM-PRO" w:eastAsia="HG丸ｺﾞｼｯｸM-PRO" w:hAnsi="HG丸ｺﾞｼｯｸM-PRO" w:hint="eastAsia"/>
          <w:sz w:val="22"/>
        </w:rPr>
        <w:t xml:space="preserve">章　</w:t>
      </w:r>
      <w:r w:rsidR="00FE760D">
        <w:rPr>
          <w:rFonts w:ascii="HG丸ｺﾞｼｯｸM-PRO" w:eastAsia="HG丸ｺﾞｼｯｸM-PRO" w:hAnsi="HG丸ｺﾞｼｯｸM-PRO" w:hint="eastAsia"/>
          <w:sz w:val="22"/>
        </w:rPr>
        <w:t>上関</w:t>
      </w:r>
      <w:r w:rsidR="001F4367">
        <w:rPr>
          <w:rFonts w:ascii="HG丸ｺﾞｼｯｸM-PRO" w:eastAsia="HG丸ｺﾞｼｯｸM-PRO" w:hAnsi="HG丸ｺﾞｼｯｸM-PRO" w:hint="eastAsia"/>
          <w:sz w:val="22"/>
        </w:rPr>
        <w:t>町</w:t>
      </w:r>
      <w:r w:rsidR="00FE760D">
        <w:rPr>
          <w:rFonts w:ascii="HG丸ｺﾞｼｯｸM-PRO" w:eastAsia="HG丸ｺﾞｼｯｸM-PRO" w:hAnsi="HG丸ｺﾞｼｯｸM-PRO" w:hint="eastAsia"/>
          <w:sz w:val="22"/>
        </w:rPr>
        <w:t>国民健康保険</w:t>
      </w:r>
      <w:r w:rsidR="001F4367">
        <w:rPr>
          <w:rFonts w:ascii="HG丸ｺﾞｼｯｸM-PRO" w:eastAsia="HG丸ｺﾞｼｯｸM-PRO" w:hAnsi="HG丸ｺﾞｼｯｸM-PRO" w:hint="eastAsia"/>
          <w:sz w:val="22"/>
        </w:rPr>
        <w:t>の現状</w:t>
      </w:r>
      <w:r>
        <w:rPr>
          <w:rFonts w:ascii="HG丸ｺﾞｼｯｸM-PRO" w:eastAsia="HG丸ｺﾞｼｯｸM-PRO" w:hAnsi="HG丸ｺﾞｼｯｸM-PRO" w:hint="eastAsia"/>
          <w:sz w:val="22"/>
        </w:rPr>
        <w:t>と</w:t>
      </w:r>
      <w:r w:rsidR="00FE760D">
        <w:rPr>
          <w:rFonts w:ascii="HG丸ｺﾞｼｯｸM-PRO" w:eastAsia="HG丸ｺﾞｼｯｸM-PRO" w:hAnsi="HG丸ｺﾞｼｯｸM-PRO" w:hint="eastAsia"/>
          <w:sz w:val="22"/>
        </w:rPr>
        <w:t>健康</w:t>
      </w:r>
      <w:r>
        <w:rPr>
          <w:rFonts w:ascii="HG丸ｺﾞｼｯｸM-PRO" w:eastAsia="HG丸ｺﾞｼｯｸM-PRO" w:hAnsi="HG丸ｺﾞｼｯｸM-PRO" w:hint="eastAsia"/>
          <w:sz w:val="22"/>
        </w:rPr>
        <w:t>課題</w:t>
      </w:r>
    </w:p>
    <w:p w:rsidR="00B7502B" w:rsidRDefault="00FE760D" w:rsidP="00FE760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１．国民健康保険の現状　　・・・・・・・・・・・・・・・・・・・</w:t>
      </w:r>
      <w:r w:rsidR="00B7502B">
        <w:rPr>
          <w:rFonts w:ascii="HG丸ｺﾞｼｯｸM-PRO" w:eastAsia="HG丸ｺﾞｼｯｸM-PRO" w:hAnsi="HG丸ｺﾞｼｯｸM-PRO" w:hint="eastAsia"/>
          <w:sz w:val="22"/>
        </w:rPr>
        <w:t>・・・3</w:t>
      </w:r>
    </w:p>
    <w:p w:rsidR="00FE760D" w:rsidRDefault="00FE760D" w:rsidP="00FE760D">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２．課題と課題解決に向けた方向性</w:t>
      </w:r>
      <w:r w:rsidR="00B7502B">
        <w:rPr>
          <w:rFonts w:ascii="HG丸ｺﾞｼｯｸM-PRO" w:eastAsia="HG丸ｺﾞｼｯｸM-PRO" w:hAnsi="HG丸ｺﾞｼｯｸM-PRO" w:hint="eastAsia"/>
          <w:sz w:val="22"/>
        </w:rPr>
        <w:t xml:space="preserve">　　・・・・・・・・・・・・・・・・11</w:t>
      </w:r>
    </w:p>
    <w:p w:rsidR="00FE760D" w:rsidRDefault="00FE760D" w:rsidP="00FE760D">
      <w:pPr>
        <w:ind w:firstLineChars="100" w:firstLine="220"/>
        <w:rPr>
          <w:rFonts w:ascii="HG丸ｺﾞｼｯｸM-PRO" w:eastAsia="HG丸ｺﾞｼｯｸM-PRO" w:hAnsi="HG丸ｺﾞｼｯｸM-PRO"/>
          <w:sz w:val="22"/>
        </w:rPr>
      </w:pPr>
    </w:p>
    <w:p w:rsidR="00FE760D" w:rsidRDefault="00FE760D" w:rsidP="00FE760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第2章　保険事業実施計画（データヘルス計画）による取組内容と目標</w:t>
      </w:r>
    </w:p>
    <w:p w:rsidR="00FE760D" w:rsidRDefault="00FE760D" w:rsidP="00FE760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１．特定健康診査・特定保健指導の推進</w:t>
      </w:r>
      <w:r w:rsidR="00B7502B">
        <w:rPr>
          <w:rFonts w:ascii="HG丸ｺﾞｼｯｸM-PRO" w:eastAsia="HG丸ｺﾞｼｯｸM-PRO" w:hAnsi="HG丸ｺﾞｼｯｸM-PRO" w:hint="eastAsia"/>
          <w:sz w:val="22"/>
        </w:rPr>
        <w:t xml:space="preserve">　・・・・・・・・・・・・・・・12</w:t>
      </w:r>
    </w:p>
    <w:p w:rsidR="00FE760D" w:rsidRDefault="00FE760D" w:rsidP="00FE760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２．生活習慣病予防の推進</w:t>
      </w:r>
      <w:r w:rsidR="00B7502B">
        <w:rPr>
          <w:rFonts w:ascii="HG丸ｺﾞｼｯｸM-PRO" w:eastAsia="HG丸ｺﾞｼｯｸM-PRO" w:hAnsi="HG丸ｺﾞｼｯｸM-PRO" w:hint="eastAsia"/>
          <w:sz w:val="22"/>
        </w:rPr>
        <w:t xml:space="preserve">　・・・・・・・・・・・・・・・・・・・・・13</w:t>
      </w:r>
    </w:p>
    <w:p w:rsidR="00FE760D" w:rsidRDefault="00FE760D" w:rsidP="00FE760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３．医療費の適正化</w:t>
      </w:r>
      <w:r w:rsidR="00B7502B">
        <w:rPr>
          <w:rFonts w:ascii="HG丸ｺﾞｼｯｸM-PRO" w:eastAsia="HG丸ｺﾞｼｯｸM-PRO" w:hAnsi="HG丸ｺﾞｼｯｸM-PRO" w:hint="eastAsia"/>
          <w:sz w:val="22"/>
        </w:rPr>
        <w:t xml:space="preserve">　・・・・・・・・・・・・・・・・・・・・・・・・14</w:t>
      </w:r>
    </w:p>
    <w:p w:rsidR="000D1D40" w:rsidRDefault="000D1D40" w:rsidP="00FE760D">
      <w:pPr>
        <w:rPr>
          <w:rFonts w:ascii="HG丸ｺﾞｼｯｸM-PRO" w:eastAsia="HG丸ｺﾞｼｯｸM-PRO" w:hAnsi="HG丸ｺﾞｼｯｸM-PRO"/>
          <w:sz w:val="22"/>
        </w:rPr>
      </w:pPr>
    </w:p>
    <w:p w:rsidR="00365C1A" w:rsidRPr="001A3934" w:rsidRDefault="001A3934" w:rsidP="00365C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2"/>
        </w:rPr>
        <w:t xml:space="preserve">第3章　</w:t>
      </w:r>
      <w:r w:rsidR="000D1D40">
        <w:rPr>
          <w:rFonts w:ascii="HG丸ｺﾞｼｯｸM-PRO" w:eastAsia="HG丸ｺﾞｼｯｸM-PRO" w:hAnsi="HG丸ｺﾞｼｯｸM-PRO" w:hint="eastAsia"/>
          <w:sz w:val="24"/>
          <w:szCs w:val="24"/>
        </w:rPr>
        <w:t>第３期特定健康診査等実施計画</w:t>
      </w:r>
    </w:p>
    <w:p w:rsidR="000D1D40" w:rsidRDefault="00B22451" w:rsidP="00365C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0D1D40">
        <w:rPr>
          <w:rFonts w:ascii="HG丸ｺﾞｼｯｸM-PRO" w:eastAsia="HG丸ｺﾞｼｯｸM-PRO" w:hAnsi="HG丸ｺﾞｼｯｸM-PRO" w:hint="eastAsia"/>
          <w:sz w:val="22"/>
        </w:rPr>
        <w:t>１．計画策定の背景</w:t>
      </w:r>
      <w:r w:rsidR="00B7502B">
        <w:rPr>
          <w:rFonts w:ascii="HG丸ｺﾞｼｯｸM-PRO" w:eastAsia="HG丸ｺﾞｼｯｸM-PRO" w:hAnsi="HG丸ｺﾞｼｯｸM-PRO" w:hint="eastAsia"/>
          <w:sz w:val="22"/>
        </w:rPr>
        <w:t xml:space="preserve">　・・・・・・・・・・・・・・・・・・・・・・・・15</w:t>
      </w:r>
    </w:p>
    <w:p w:rsidR="00B7502B" w:rsidRDefault="00B22451" w:rsidP="00B750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0D1D40">
        <w:rPr>
          <w:rFonts w:ascii="HG丸ｺﾞｼｯｸM-PRO" w:eastAsia="HG丸ｺﾞｼｯｸM-PRO" w:hAnsi="HG丸ｺﾞｼｯｸM-PRO" w:hint="eastAsia"/>
          <w:sz w:val="22"/>
        </w:rPr>
        <w:t>２．</w:t>
      </w:r>
      <w:r w:rsidR="00B7502B">
        <w:rPr>
          <w:rFonts w:ascii="HG丸ｺﾞｼｯｸM-PRO" w:eastAsia="HG丸ｺﾞｼｯｸM-PRO" w:hAnsi="HG丸ｺﾞｼｯｸM-PRO" w:hint="eastAsia"/>
          <w:sz w:val="22"/>
        </w:rPr>
        <w:t>メタボリックシンドローム（内臓脂肪症候群</w:t>
      </w:r>
      <w:r w:rsidR="00730AB6">
        <w:rPr>
          <w:rFonts w:ascii="HG丸ｺﾞｼｯｸM-PRO" w:eastAsia="HG丸ｺﾞｼｯｸM-PRO" w:hAnsi="HG丸ｺﾞｼｯｸM-PRO" w:hint="eastAsia"/>
          <w:sz w:val="22"/>
        </w:rPr>
        <w:t>）に着目する意義　・・・15</w:t>
      </w:r>
    </w:p>
    <w:p w:rsidR="00730AB6" w:rsidRDefault="00730AB6" w:rsidP="00B750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３．</w:t>
      </w:r>
      <w:r w:rsidRPr="00730AB6">
        <w:rPr>
          <w:rFonts w:ascii="HG丸ｺﾞｼｯｸM-PRO" w:eastAsia="HG丸ｺﾞｼｯｸM-PRO" w:hAnsi="HG丸ｺﾞｼｯｸM-PRO" w:hint="eastAsia"/>
          <w:sz w:val="18"/>
          <w:szCs w:val="18"/>
        </w:rPr>
        <w:t>内臓脂肪型肥満に着目した生活習慣病予防のための健診・保健指導の基本的な考え方</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22"/>
        </w:rPr>
        <w:t>15</w:t>
      </w:r>
    </w:p>
    <w:p w:rsidR="00730AB6" w:rsidRDefault="00730AB6" w:rsidP="00B750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４．特定健康診査・特定保健指導の目標値　・・・・・・・・・・・・・・16</w:t>
      </w:r>
    </w:p>
    <w:p w:rsidR="00730AB6" w:rsidRDefault="00730AB6" w:rsidP="00B750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５．特定健康診査の実施方法　・・・・・・・・・・・・・・・・・・・・16</w:t>
      </w:r>
    </w:p>
    <w:p w:rsidR="00730AB6" w:rsidRDefault="00730AB6" w:rsidP="00B750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６．特定保健指導の実施方法　・・・・・・・・・・・・・・・・・・・・18</w:t>
      </w:r>
    </w:p>
    <w:p w:rsidR="00730AB6" w:rsidRDefault="00730AB6" w:rsidP="00B750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７．特定保健指導対象者の抽出方法　・・・・・・・・・・・・・・・・・18</w:t>
      </w:r>
    </w:p>
    <w:p w:rsidR="00730AB6" w:rsidRDefault="00730AB6" w:rsidP="00B750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特定健康診査から特定保健指導までの流れ　・・・・・・・・・・・・18</w:t>
      </w:r>
    </w:p>
    <w:p w:rsidR="00730AB6" w:rsidRDefault="00730AB6" w:rsidP="00B750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特定保健指導対象者の選定と階層化の基準　・・・・・・・・・・・・19</w:t>
      </w:r>
    </w:p>
    <w:p w:rsidR="00730AB6" w:rsidRDefault="00730AB6" w:rsidP="00B750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８．保健指導実施者の人材確保と資質向上　・・・・・・・・・・・・・・20</w:t>
      </w:r>
    </w:p>
    <w:p w:rsidR="00730AB6" w:rsidRDefault="00730AB6" w:rsidP="00B750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９．健診データの保管等に関する外部委託について　・・・・・・・・・・20</w:t>
      </w:r>
    </w:p>
    <w:p w:rsidR="00730AB6" w:rsidRDefault="00730AB6" w:rsidP="00B750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１０．特定健康診査受診率向上のための取組　・・・・・・・・・・・・・・20</w:t>
      </w:r>
    </w:p>
    <w:p w:rsidR="00730AB6" w:rsidRDefault="00730AB6" w:rsidP="00B750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１１．特定保健指導実施率向上のための取組　・・・・・・・・・・・・・・20</w:t>
      </w:r>
    </w:p>
    <w:p w:rsidR="00730AB6" w:rsidRDefault="00730AB6" w:rsidP="00B750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１２．特定健康診査</w:t>
      </w:r>
      <w:r w:rsidR="004A4E13">
        <w:rPr>
          <w:rFonts w:ascii="HG丸ｺﾞｼｯｸM-PRO" w:eastAsia="HG丸ｺﾞｼｯｸM-PRO" w:hAnsi="HG丸ｺﾞｼｯｸM-PRO" w:hint="eastAsia"/>
          <w:sz w:val="22"/>
        </w:rPr>
        <w:t>等実施計画の評価と見直し　・・・・・・・・・・・・・21</w:t>
      </w:r>
    </w:p>
    <w:p w:rsidR="004A4E13" w:rsidRDefault="004A4E13" w:rsidP="00B7502B">
      <w:pPr>
        <w:rPr>
          <w:rFonts w:ascii="HG丸ｺﾞｼｯｸM-PRO" w:eastAsia="HG丸ｺﾞｼｯｸM-PRO" w:hAnsi="HG丸ｺﾞｼｯｸM-PRO"/>
          <w:sz w:val="22"/>
        </w:rPr>
      </w:pPr>
    </w:p>
    <w:p w:rsidR="004A4E13" w:rsidRDefault="004A4E13" w:rsidP="00B750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第４章　そ　の　他</w:t>
      </w:r>
    </w:p>
    <w:p w:rsidR="004A4E13" w:rsidRDefault="004A4E13" w:rsidP="00B750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１．計画の評価　・・・・・・・・・・・・・・・・・・・・・・・・・・22</w:t>
      </w:r>
    </w:p>
    <w:p w:rsidR="004A4E13" w:rsidRDefault="004A4E13" w:rsidP="00B750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２．計画の公表・周知　・・・・・・・・・・・・・・・・・・・・・・・22</w:t>
      </w:r>
    </w:p>
    <w:p w:rsidR="004A4E13" w:rsidRDefault="004A4E13" w:rsidP="00B750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３．事業運営上の留意事項　・・・・・・・・・・・・・・・・・・・・・22</w:t>
      </w:r>
    </w:p>
    <w:p w:rsidR="004A4E13" w:rsidRDefault="004A4E13" w:rsidP="00B7502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４．個人情報の保護　・・・・・・・・・・・・・・・・・・・・・・・・22</w:t>
      </w:r>
    </w:p>
    <w:p w:rsidR="004A4E13" w:rsidRPr="00730AB6" w:rsidRDefault="004A4E13" w:rsidP="00B7502B">
      <w:pPr>
        <w:rPr>
          <w:rFonts w:ascii="HG丸ｺﾞｼｯｸM-PRO" w:eastAsia="HG丸ｺﾞｼｯｸM-PRO" w:hAnsi="HG丸ｺﾞｼｯｸM-PRO"/>
          <w:sz w:val="22"/>
        </w:rPr>
      </w:pPr>
    </w:p>
    <w:p w:rsidR="00AD7D31" w:rsidRDefault="00AD7D31" w:rsidP="00B7502B">
      <w:pPr>
        <w:rPr>
          <w:rFonts w:ascii="HG丸ｺﾞｼｯｸM-PRO" w:eastAsia="HG丸ｺﾞｼｯｸM-PRO" w:hAnsi="HG丸ｺﾞｼｯｸM-PRO"/>
          <w:b/>
          <w:sz w:val="28"/>
          <w:szCs w:val="28"/>
        </w:rPr>
      </w:pPr>
    </w:p>
    <w:p w:rsidR="00365C1A" w:rsidRPr="000F2C16" w:rsidRDefault="00AE6086" w:rsidP="00B7502B">
      <w:pP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t>序章</w:t>
      </w:r>
      <w:r w:rsidR="007D5CC7">
        <w:rPr>
          <w:rFonts w:ascii="HG丸ｺﾞｼｯｸM-PRO" w:eastAsia="HG丸ｺﾞｼｯｸM-PRO" w:hAnsi="HG丸ｺﾞｼｯｸM-PRO" w:hint="eastAsia"/>
          <w:b/>
          <w:sz w:val="28"/>
          <w:szCs w:val="28"/>
        </w:rPr>
        <w:t xml:space="preserve">　</w:t>
      </w:r>
      <w:r>
        <w:rPr>
          <w:rFonts w:ascii="HG丸ｺﾞｼｯｸM-PRO" w:eastAsia="HG丸ｺﾞｼｯｸM-PRO" w:hAnsi="HG丸ｺﾞｼｯｸM-PRO" w:hint="eastAsia"/>
          <w:b/>
          <w:sz w:val="28"/>
          <w:szCs w:val="28"/>
        </w:rPr>
        <w:t>計画策定にあたって</w:t>
      </w:r>
    </w:p>
    <w:p w:rsidR="00EE09A0" w:rsidRPr="00AE6086" w:rsidRDefault="00AE6086" w:rsidP="007D5CC7">
      <w:pPr>
        <w:rPr>
          <w:rFonts w:ascii="HG丸ｺﾞｼｯｸM-PRO" w:eastAsia="HG丸ｺﾞｼｯｸM-PRO" w:hAnsi="HG丸ｺﾞｼｯｸM-PRO"/>
          <w:b/>
          <w:sz w:val="24"/>
          <w:szCs w:val="24"/>
        </w:rPr>
      </w:pPr>
      <w:r w:rsidRPr="00AE6086">
        <w:rPr>
          <w:rFonts w:ascii="HG丸ｺﾞｼｯｸM-PRO" w:eastAsia="HG丸ｺﾞｼｯｸM-PRO" w:hAnsi="HG丸ｺﾞｼｯｸM-PRO" w:hint="eastAsia"/>
          <w:b/>
          <w:sz w:val="24"/>
          <w:szCs w:val="24"/>
        </w:rPr>
        <w:t>1.</w:t>
      </w:r>
      <w:r w:rsidR="007D5CC7" w:rsidRPr="00AE6086">
        <w:rPr>
          <w:rFonts w:ascii="HG丸ｺﾞｼｯｸM-PRO" w:eastAsia="HG丸ｺﾞｼｯｸM-PRO" w:hAnsi="HG丸ｺﾞｼｯｸM-PRO" w:hint="eastAsia"/>
          <w:b/>
          <w:sz w:val="24"/>
          <w:szCs w:val="24"/>
        </w:rPr>
        <w:t>計画策定の背景</w:t>
      </w:r>
      <w:r w:rsidRPr="00AE6086">
        <w:rPr>
          <w:rFonts w:ascii="HG丸ｺﾞｼｯｸM-PRO" w:eastAsia="HG丸ｺﾞｼｯｸM-PRO" w:hAnsi="HG丸ｺﾞｼｯｸM-PRO" w:hint="eastAsia"/>
          <w:b/>
          <w:sz w:val="24"/>
          <w:szCs w:val="24"/>
        </w:rPr>
        <w:t>と目的</w:t>
      </w:r>
    </w:p>
    <w:p w:rsidR="00A720EF" w:rsidRDefault="007D5CC7" w:rsidP="00365C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近年、特定健康診査（以下「特定健診」という）の実施や診療報酬明細書等（以下</w:t>
      </w:r>
      <w:r w:rsidR="00A720EF">
        <w:rPr>
          <w:rFonts w:ascii="HG丸ｺﾞｼｯｸM-PRO" w:eastAsia="HG丸ｺﾞｼｯｸM-PRO" w:hAnsi="HG丸ｺﾞｼｯｸM-PRO" w:hint="eastAsia"/>
          <w:sz w:val="22"/>
        </w:rPr>
        <w:t>「レセプト」という）の電子化の進展、国保データベース</w:t>
      </w:r>
      <w:r w:rsidR="00AE6086">
        <w:rPr>
          <w:rFonts w:ascii="HG丸ｺﾞｼｯｸM-PRO" w:eastAsia="HG丸ｺﾞｼｯｸM-PRO" w:hAnsi="HG丸ｺﾞｼｯｸM-PRO" w:hint="eastAsia"/>
          <w:sz w:val="22"/>
        </w:rPr>
        <w:t>（KDB）</w:t>
      </w:r>
      <w:r w:rsidR="00A720EF">
        <w:rPr>
          <w:rFonts w:ascii="HG丸ｺﾞｼｯｸM-PRO" w:eastAsia="HG丸ｺﾞｼｯｸM-PRO" w:hAnsi="HG丸ｺﾞｼｯｸM-PRO" w:hint="eastAsia"/>
          <w:sz w:val="22"/>
        </w:rPr>
        <w:t>システム等の整備により、</w:t>
      </w:r>
      <w:r w:rsidR="00AE6086">
        <w:rPr>
          <w:rFonts w:ascii="HG丸ｺﾞｼｯｸM-PRO" w:eastAsia="HG丸ｺﾞｼｯｸM-PRO" w:hAnsi="HG丸ｺﾞｼｯｸM-PRO" w:hint="eastAsia"/>
          <w:sz w:val="22"/>
        </w:rPr>
        <w:t>保険</w:t>
      </w:r>
      <w:r w:rsidR="00A720EF">
        <w:rPr>
          <w:rFonts w:ascii="HG丸ｺﾞｼｯｸM-PRO" w:eastAsia="HG丸ｺﾞｼｯｸM-PRO" w:hAnsi="HG丸ｺﾞｼｯｸM-PRO" w:hint="eastAsia"/>
          <w:sz w:val="22"/>
        </w:rPr>
        <w:t>者が健康や医療に関する情報を活用して被保険者の健康課題の分析、保健事業の評価等を行うための基盤整備が進んでいます。</w:t>
      </w:r>
    </w:p>
    <w:p w:rsidR="00A720EF" w:rsidRDefault="00A720EF" w:rsidP="00365C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こうした中、平成25年6月14日に閣議決定された、「日本再興戦略」において</w:t>
      </w:r>
      <w:r w:rsidR="00AE6086">
        <w:rPr>
          <w:rFonts w:ascii="HG丸ｺﾞｼｯｸM-PRO" w:eastAsia="HG丸ｺﾞｼｯｸM-PRO" w:hAnsi="HG丸ｺﾞｼｯｸM-PRO" w:hint="eastAsia"/>
          <w:sz w:val="22"/>
        </w:rPr>
        <w:t>も</w:t>
      </w:r>
      <w:r>
        <w:rPr>
          <w:rFonts w:ascii="HG丸ｺﾞｼｯｸM-PRO" w:eastAsia="HG丸ｺﾞｼｯｸM-PRO" w:hAnsi="HG丸ｺﾞｼｯｸM-PRO" w:hint="eastAsia"/>
          <w:sz w:val="22"/>
        </w:rPr>
        <w:t>、「全ての健康保険組合に対し</w:t>
      </w:r>
      <w:r w:rsidR="00AE6086">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レセプト</w:t>
      </w:r>
      <w:r w:rsidR="00AE6086">
        <w:rPr>
          <w:rFonts w:ascii="HG丸ｺﾞｼｯｸM-PRO" w:eastAsia="HG丸ｺﾞｼｯｸM-PRO" w:hAnsi="HG丸ｺﾞｼｯｸM-PRO" w:hint="eastAsia"/>
          <w:sz w:val="22"/>
        </w:rPr>
        <w:t>等の</w:t>
      </w:r>
      <w:r>
        <w:rPr>
          <w:rFonts w:ascii="HG丸ｺﾞｼｯｸM-PRO" w:eastAsia="HG丸ｺﾞｼｯｸM-PRO" w:hAnsi="HG丸ｺﾞｼｯｸM-PRO" w:hint="eastAsia"/>
          <w:sz w:val="22"/>
        </w:rPr>
        <w:t>データの分析、それに基づく加入者の健康保持増進のための事業計画として「データヘルス計画」の作成・公表、事業実施、評価</w:t>
      </w:r>
      <w:r w:rsidR="00AE6086">
        <w:rPr>
          <w:rFonts w:ascii="HG丸ｺﾞｼｯｸM-PRO" w:eastAsia="HG丸ｺﾞｼｯｸM-PRO" w:hAnsi="HG丸ｺﾞｼｯｸM-PRO" w:hint="eastAsia"/>
          <w:sz w:val="22"/>
        </w:rPr>
        <w:t>等</w:t>
      </w:r>
      <w:r>
        <w:rPr>
          <w:rFonts w:ascii="HG丸ｺﾞｼｯｸM-PRO" w:eastAsia="HG丸ｺﾞｼｯｸM-PRO" w:hAnsi="HG丸ｺﾞｼｯｸM-PRO" w:hint="eastAsia"/>
          <w:sz w:val="22"/>
        </w:rPr>
        <w:t>の取り組みを求めるとともに、市町村国保が同様の取り組みを行うことを推進する。」とされました。</w:t>
      </w:r>
    </w:p>
    <w:p w:rsidR="00A720EF" w:rsidRPr="005057C7" w:rsidRDefault="00A720EF" w:rsidP="00365C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3119F9">
        <w:rPr>
          <w:rFonts w:ascii="HG丸ｺﾞｼｯｸM-PRO" w:eastAsia="HG丸ｺﾞｼｯｸM-PRO" w:hAnsi="HG丸ｺﾞｼｯｸM-PRO" w:hint="eastAsia"/>
          <w:sz w:val="22"/>
        </w:rPr>
        <w:t>本町では、</w:t>
      </w:r>
      <w:r w:rsidR="001077D4">
        <w:rPr>
          <w:rFonts w:ascii="HG丸ｺﾞｼｯｸM-PRO" w:eastAsia="HG丸ｺﾞｼｯｸM-PRO" w:hAnsi="HG丸ｺﾞｼｯｸM-PRO" w:hint="eastAsia"/>
          <w:sz w:val="22"/>
        </w:rPr>
        <w:t>被保険者の</w:t>
      </w:r>
      <w:r w:rsidR="005057C7">
        <w:rPr>
          <w:rFonts w:ascii="HG丸ｺﾞｼｯｸM-PRO" w:eastAsia="HG丸ｺﾞｼｯｸM-PRO" w:hAnsi="HG丸ｺﾞｼｯｸM-PRO" w:hint="eastAsia"/>
          <w:sz w:val="22"/>
        </w:rPr>
        <w:t>健康の保持増進を図るため、保有するデータを活用し、リスク別にターゲットを絞った保健事業の展開や、ポピュレーションアプローチから重症化予防まで網羅的に保健事業を進めていくため、平成27年度に健康・医療データ（KDBシステム）を活用し</w:t>
      </w:r>
      <w:r w:rsidR="00435F4B">
        <w:rPr>
          <w:rFonts w:ascii="HG丸ｺﾞｼｯｸM-PRO" w:eastAsia="HG丸ｺﾞｼｯｸM-PRO" w:hAnsi="HG丸ｺﾞｼｯｸM-PRO" w:hint="eastAsia"/>
          <w:sz w:val="22"/>
        </w:rPr>
        <w:t>、</w:t>
      </w:r>
      <w:r w:rsidR="005057C7">
        <w:rPr>
          <w:rFonts w:ascii="HG丸ｺﾞｼｯｸM-PRO" w:eastAsia="HG丸ｺﾞｼｯｸM-PRO" w:hAnsi="HG丸ｺﾞｼｯｸM-PRO" w:hint="eastAsia"/>
          <w:sz w:val="22"/>
        </w:rPr>
        <w:t>「第1期保健事業計画（データーヘルス計画）を策定</w:t>
      </w:r>
      <w:r w:rsidR="00435F4B">
        <w:rPr>
          <w:rFonts w:ascii="HG丸ｺﾞｼｯｸM-PRO" w:eastAsia="HG丸ｺﾞｼｯｸM-PRO" w:hAnsi="HG丸ｺﾞｼｯｸM-PRO" w:hint="eastAsia"/>
          <w:sz w:val="22"/>
        </w:rPr>
        <w:t>しました。それにより、</w:t>
      </w:r>
      <w:r w:rsidR="005057C7" w:rsidRPr="005057C7">
        <w:rPr>
          <w:rFonts w:ascii="HG丸ｺﾞｼｯｸM-PRO" w:eastAsia="HG丸ｺﾞｼｯｸM-PRO" w:hAnsi="HG丸ｺﾞｼｯｸM-PRO" w:hint="eastAsia"/>
          <w:sz w:val="22"/>
        </w:rPr>
        <w:t>PDCA</w:t>
      </w:r>
      <w:r w:rsidR="00435F4B">
        <w:rPr>
          <w:rFonts w:ascii="HG丸ｺﾞｼｯｸM-PRO" w:eastAsia="HG丸ｺﾞｼｯｸM-PRO" w:hAnsi="HG丸ｺﾞｼｯｸM-PRO" w:hint="eastAsia"/>
          <w:sz w:val="22"/>
        </w:rPr>
        <w:t>サイクルに沿った効果的かつ効率的な保健事業に取り組んでいます。</w:t>
      </w:r>
    </w:p>
    <w:p w:rsidR="00836AF5" w:rsidRDefault="00836AF5" w:rsidP="00365C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057C7">
        <w:rPr>
          <w:rFonts w:ascii="HG丸ｺﾞｼｯｸM-PRO" w:eastAsia="HG丸ｺﾞｼｯｸM-PRO" w:hAnsi="HG丸ｺﾞｼｯｸM-PRO" w:hint="eastAsia"/>
          <w:sz w:val="22"/>
        </w:rPr>
        <w:t>本計画は、平成29年度をもって「第１期保健事業計画（データヘルス計画）」の計画期間が終了することから、平成３０年度から計画期間を開始する「第２</w:t>
      </w:r>
      <w:r w:rsidR="00435F4B">
        <w:rPr>
          <w:rFonts w:ascii="HG丸ｺﾞｼｯｸM-PRO" w:eastAsia="HG丸ｺﾞｼｯｸM-PRO" w:hAnsi="HG丸ｺﾞｼｯｸM-PRO" w:hint="eastAsia"/>
          <w:sz w:val="22"/>
        </w:rPr>
        <w:t>期</w:t>
      </w:r>
      <w:r w:rsidR="005057C7">
        <w:rPr>
          <w:rFonts w:ascii="HG丸ｺﾞｼｯｸM-PRO" w:eastAsia="HG丸ｺﾞｼｯｸM-PRO" w:hAnsi="HG丸ｺﾞｼｯｸM-PRO" w:hint="eastAsia"/>
          <w:sz w:val="22"/>
        </w:rPr>
        <w:t>保健事業計画（データ</w:t>
      </w:r>
      <w:r w:rsidR="00435F4B">
        <w:rPr>
          <w:rFonts w:ascii="HG丸ｺﾞｼｯｸM-PRO" w:eastAsia="HG丸ｺﾞｼｯｸM-PRO" w:hAnsi="HG丸ｺﾞｼｯｸM-PRO" w:hint="eastAsia"/>
          <w:sz w:val="22"/>
        </w:rPr>
        <w:t>ヘルス計画）を策定するものです。</w:t>
      </w:r>
    </w:p>
    <w:p w:rsidR="00B7140F" w:rsidRDefault="00836AF5" w:rsidP="00365C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35F4B">
        <w:rPr>
          <w:rFonts w:ascii="HG丸ｺﾞｼｯｸM-PRO" w:eastAsia="HG丸ｺﾞｼｯｸM-PRO" w:hAnsi="HG丸ｺﾞｼｯｸM-PRO" w:hint="eastAsia"/>
          <w:sz w:val="22"/>
        </w:rPr>
        <w:t>また、特定健康診査及び特定保健指導は、実施方法や目標値等を実施計画</w:t>
      </w:r>
      <w:r w:rsidR="00A07307">
        <w:rPr>
          <w:rFonts w:ascii="HG丸ｺﾞｼｯｸM-PRO" w:eastAsia="HG丸ｺﾞｼｯｸM-PRO" w:hAnsi="HG丸ｺﾞｼｯｸM-PRO" w:hint="eastAsia"/>
          <w:sz w:val="22"/>
        </w:rPr>
        <w:t>で</w:t>
      </w:r>
      <w:r w:rsidR="00435F4B">
        <w:rPr>
          <w:rFonts w:ascii="HG丸ｺﾞｼｯｸM-PRO" w:eastAsia="HG丸ｺﾞｼｯｸM-PRO" w:hAnsi="HG丸ｺﾞｼｯｸM-PRO" w:hint="eastAsia"/>
          <w:sz w:val="22"/>
        </w:rPr>
        <w:t>定めることが義務付けられており、現在、「第２期特定健康診査等実施計画書」を策定し、その計画に基づき実施しています。この実施計画書も平成２９年度をもって計画期間が終了する</w:t>
      </w:r>
      <w:r w:rsidR="00263ED9">
        <w:rPr>
          <w:rFonts w:ascii="HG丸ｺﾞｼｯｸM-PRO" w:eastAsia="HG丸ｺﾞｼｯｸM-PRO" w:hAnsi="HG丸ｺﾞｼｯｸM-PRO" w:hint="eastAsia"/>
          <w:sz w:val="22"/>
        </w:rPr>
        <w:t>ので</w:t>
      </w:r>
      <w:r w:rsidR="00435F4B">
        <w:rPr>
          <w:rFonts w:ascii="HG丸ｺﾞｼｯｸM-PRO" w:eastAsia="HG丸ｺﾞｼｯｸM-PRO" w:hAnsi="HG丸ｺﾞｼｯｸM-PRO" w:hint="eastAsia"/>
          <w:sz w:val="22"/>
        </w:rPr>
        <w:t>、平成３０年度から</w:t>
      </w:r>
      <w:r w:rsidR="00A07307">
        <w:rPr>
          <w:rFonts w:ascii="HG丸ｺﾞｼｯｸM-PRO" w:eastAsia="HG丸ｺﾞｼｯｸM-PRO" w:hAnsi="HG丸ｺﾞｼｯｸM-PRO" w:hint="eastAsia"/>
          <w:sz w:val="22"/>
        </w:rPr>
        <w:t>「第３期特定健康診査等実施計画」を策定する必要があ</w:t>
      </w:r>
      <w:r w:rsidR="00263ED9">
        <w:rPr>
          <w:rFonts w:ascii="HG丸ｺﾞｼｯｸM-PRO" w:eastAsia="HG丸ｺﾞｼｯｸM-PRO" w:hAnsi="HG丸ｺﾞｼｯｸM-PRO" w:hint="eastAsia"/>
          <w:sz w:val="22"/>
        </w:rPr>
        <w:t>るため</w:t>
      </w:r>
      <w:r w:rsidR="00A07307">
        <w:rPr>
          <w:rFonts w:ascii="HG丸ｺﾞｼｯｸM-PRO" w:eastAsia="HG丸ｺﾞｼｯｸM-PRO" w:hAnsi="HG丸ｺﾞｼｯｸM-PRO" w:hint="eastAsia"/>
          <w:sz w:val="22"/>
        </w:rPr>
        <w:t>、「第２期保健事業計画（データヘルス計画）と一体的に策定することとします。</w:t>
      </w:r>
    </w:p>
    <w:p w:rsidR="00263ED9" w:rsidRDefault="00263ED9" w:rsidP="00365C1A">
      <w:pPr>
        <w:rPr>
          <w:rFonts w:ascii="HG丸ｺﾞｼｯｸM-PRO" w:eastAsia="HG丸ｺﾞｼｯｸM-PRO" w:hAnsi="HG丸ｺﾞｼｯｸM-PRO"/>
          <w:sz w:val="22"/>
        </w:rPr>
      </w:pPr>
    </w:p>
    <w:p w:rsidR="00263ED9" w:rsidRPr="00263ED9" w:rsidRDefault="00263ED9" w:rsidP="00263ED9">
      <w:pPr>
        <w:rPr>
          <w:rFonts w:ascii="HG丸ｺﾞｼｯｸM-PRO" w:eastAsia="HG丸ｺﾞｼｯｸM-PRO" w:hAnsi="HG丸ｺﾞｼｯｸM-PRO"/>
          <w:sz w:val="22"/>
        </w:rPr>
      </w:pPr>
      <w:r w:rsidRPr="00263ED9">
        <w:rPr>
          <w:rFonts w:ascii="HG丸ｺﾞｼｯｸM-PRO" w:eastAsia="HG丸ｺﾞｼｯｸM-PRO" w:hAnsi="HG丸ｺﾞｼｯｸM-PRO" w:hint="eastAsia"/>
          <w:b/>
          <w:sz w:val="24"/>
          <w:szCs w:val="24"/>
        </w:rPr>
        <w:t>２．計画の位置づ</w:t>
      </w:r>
      <w:r w:rsidRPr="00263ED9">
        <w:rPr>
          <w:rFonts w:ascii="HG丸ｺﾞｼｯｸM-PRO" w:eastAsia="HG丸ｺﾞｼｯｸM-PRO" w:hAnsi="HG丸ｺﾞｼｯｸM-PRO" w:hint="eastAsia"/>
          <w:sz w:val="22"/>
        </w:rPr>
        <w:t>け</w:t>
      </w:r>
    </w:p>
    <w:p w:rsidR="00716CC3" w:rsidRDefault="00263ED9" w:rsidP="00263ED9">
      <w:pPr>
        <w:rPr>
          <w:rFonts w:ascii="HG丸ｺﾞｼｯｸM-PRO" w:eastAsia="HG丸ｺﾞｼｯｸM-PRO" w:hAnsi="HG丸ｺﾞｼｯｸM-PRO"/>
          <w:sz w:val="22"/>
        </w:rPr>
      </w:pPr>
      <w:r w:rsidRPr="00263ED9">
        <w:rPr>
          <w:rFonts w:ascii="HG丸ｺﾞｼｯｸM-PRO" w:eastAsia="HG丸ｺﾞｼｯｸM-PRO" w:hAnsi="HG丸ｺﾞｼｯｸM-PRO" w:hint="eastAsia"/>
          <w:sz w:val="22"/>
        </w:rPr>
        <w:t xml:space="preserve">　本計画は、「21世紀における国民健康づくり運動（健康日本21（第2次））」に示された基本方針を踏まえるとともに「健康やまぐち２１計画（第２次）」及び「上関町総合計画」、「上関町健康増進計画」と整合性を図</w:t>
      </w:r>
      <w:r>
        <w:rPr>
          <w:rFonts w:ascii="HG丸ｺﾞｼｯｸM-PRO" w:eastAsia="HG丸ｺﾞｼｯｸM-PRO" w:hAnsi="HG丸ｺﾞｼｯｸM-PRO" w:hint="eastAsia"/>
          <w:sz w:val="22"/>
        </w:rPr>
        <w:t>りながら推進します</w:t>
      </w:r>
      <w:r w:rsidRPr="00263ED9">
        <w:rPr>
          <w:rFonts w:ascii="HG丸ｺﾞｼｯｸM-PRO" w:eastAsia="HG丸ｺﾞｼｯｸM-PRO" w:hAnsi="HG丸ｺﾞｼｯｸM-PRO" w:hint="eastAsia"/>
          <w:sz w:val="22"/>
        </w:rPr>
        <w:t>。</w:t>
      </w:r>
    </w:p>
    <w:p w:rsidR="00263ED9" w:rsidRPr="00263ED9" w:rsidRDefault="00263ED9" w:rsidP="00263ED9">
      <w:pPr>
        <w:rPr>
          <w:rFonts w:ascii="HG丸ｺﾞｼｯｸM-PRO" w:eastAsia="HG丸ｺﾞｼｯｸM-PRO" w:hAnsi="HG丸ｺﾞｼｯｸM-PRO"/>
          <w:sz w:val="22"/>
        </w:rPr>
      </w:pPr>
    </w:p>
    <w:p w:rsidR="00A720EF" w:rsidRPr="00263ED9" w:rsidRDefault="00263ED9" w:rsidP="00365C1A">
      <w:pPr>
        <w:rPr>
          <w:rFonts w:ascii="HG丸ｺﾞｼｯｸM-PRO" w:eastAsia="HG丸ｺﾞｼｯｸM-PRO" w:hAnsi="HG丸ｺﾞｼｯｸM-PRO"/>
          <w:b/>
          <w:sz w:val="24"/>
          <w:szCs w:val="24"/>
        </w:rPr>
      </w:pPr>
      <w:r w:rsidRPr="00263ED9">
        <w:rPr>
          <w:rFonts w:ascii="HG丸ｺﾞｼｯｸM-PRO" w:eastAsia="HG丸ｺﾞｼｯｸM-PRO" w:hAnsi="HG丸ｺﾞｼｯｸM-PRO" w:hint="eastAsia"/>
          <w:b/>
          <w:sz w:val="24"/>
          <w:szCs w:val="24"/>
        </w:rPr>
        <w:t>３．計画</w:t>
      </w:r>
      <w:r>
        <w:rPr>
          <w:rFonts w:ascii="HG丸ｺﾞｼｯｸM-PRO" w:eastAsia="HG丸ｺﾞｼｯｸM-PRO" w:hAnsi="HG丸ｺﾞｼｯｸM-PRO" w:hint="eastAsia"/>
          <w:b/>
          <w:sz w:val="24"/>
          <w:szCs w:val="24"/>
        </w:rPr>
        <w:t>の</w:t>
      </w:r>
      <w:r w:rsidRPr="00263ED9">
        <w:rPr>
          <w:rFonts w:ascii="HG丸ｺﾞｼｯｸM-PRO" w:eastAsia="HG丸ｺﾞｼｯｸM-PRO" w:hAnsi="HG丸ｺﾞｼｯｸM-PRO" w:hint="eastAsia"/>
          <w:b/>
          <w:sz w:val="24"/>
          <w:szCs w:val="24"/>
        </w:rPr>
        <w:t>期間</w:t>
      </w:r>
    </w:p>
    <w:p w:rsidR="00836AF5" w:rsidRDefault="00EE09A0" w:rsidP="00836AF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263ED9">
        <w:rPr>
          <w:rFonts w:ascii="HG丸ｺﾞｼｯｸM-PRO" w:eastAsia="HG丸ｺﾞｼｯｸM-PRO" w:hAnsi="HG丸ｺﾞｼｯｸM-PRO" w:hint="eastAsia"/>
          <w:sz w:val="22"/>
        </w:rPr>
        <w:t>「第２期保健事業（データーヘルス計画）」と「第３期特定健康診査等実施計画」における計画期間は、2018年度から2023年度までの</w:t>
      </w:r>
      <w:r w:rsidR="00CC7B30">
        <w:rPr>
          <w:rFonts w:ascii="HG丸ｺﾞｼｯｸM-PRO" w:eastAsia="HG丸ｺﾞｼｯｸM-PRO" w:hAnsi="HG丸ｺﾞｼｯｸM-PRO" w:hint="eastAsia"/>
          <w:sz w:val="22"/>
        </w:rPr>
        <w:t>6年</w:t>
      </w:r>
      <w:r w:rsidR="0058285B">
        <w:rPr>
          <w:rFonts w:ascii="HG丸ｺﾞｼｯｸM-PRO" w:eastAsia="HG丸ｺﾞｼｯｸM-PRO" w:hAnsi="HG丸ｺﾞｼｯｸM-PRO" w:hint="eastAsia"/>
          <w:sz w:val="22"/>
        </w:rPr>
        <w:t>間と</w:t>
      </w:r>
      <w:r w:rsidR="00CC7B30">
        <w:rPr>
          <w:rFonts w:ascii="HG丸ｺﾞｼｯｸM-PRO" w:eastAsia="HG丸ｺﾞｼｯｸM-PRO" w:hAnsi="HG丸ｺﾞｼｯｸM-PRO" w:hint="eastAsia"/>
          <w:sz w:val="22"/>
        </w:rPr>
        <w:t>します。</w:t>
      </w:r>
    </w:p>
    <w:p w:rsidR="00EE09A0" w:rsidRDefault="00EE09A0" w:rsidP="00365C1A">
      <w:pPr>
        <w:rPr>
          <w:rFonts w:ascii="HG丸ｺﾞｼｯｸM-PRO" w:eastAsia="HG丸ｺﾞｼｯｸM-PRO" w:hAnsi="HG丸ｺﾞｼｯｸM-PRO"/>
          <w:sz w:val="22"/>
        </w:rPr>
      </w:pPr>
    </w:p>
    <w:p w:rsidR="004F7467" w:rsidRDefault="004F7467" w:rsidP="00365C1A">
      <w:pPr>
        <w:rPr>
          <w:rFonts w:ascii="HG丸ｺﾞｼｯｸM-PRO" w:eastAsia="HG丸ｺﾞｼｯｸM-PRO" w:hAnsi="HG丸ｺﾞｼｯｸM-PRO"/>
          <w:sz w:val="22"/>
          <w:szCs w:val="28"/>
        </w:rPr>
      </w:pPr>
    </w:p>
    <w:p w:rsidR="004F7467" w:rsidRPr="0058285B" w:rsidRDefault="004F7467" w:rsidP="00365C1A">
      <w:pPr>
        <w:rPr>
          <w:rFonts w:ascii="HG丸ｺﾞｼｯｸM-PRO" w:eastAsia="HG丸ｺﾞｼｯｸM-PRO" w:hAnsi="HG丸ｺﾞｼｯｸM-PRO"/>
          <w:sz w:val="22"/>
          <w:szCs w:val="28"/>
        </w:rPr>
      </w:pPr>
    </w:p>
    <w:p w:rsidR="004F7467" w:rsidRPr="002F01A8" w:rsidRDefault="004F7467" w:rsidP="00365C1A">
      <w:pPr>
        <w:rPr>
          <w:rFonts w:ascii="HG丸ｺﾞｼｯｸM-PRO" w:eastAsia="HG丸ｺﾞｼｯｸM-PRO" w:hAnsi="HG丸ｺﾞｼｯｸM-PRO"/>
          <w:sz w:val="22"/>
          <w:szCs w:val="28"/>
        </w:rPr>
      </w:pPr>
    </w:p>
    <w:p w:rsidR="00164C5B" w:rsidRPr="001A3934" w:rsidRDefault="001A3934" w:rsidP="00365C1A">
      <w:pPr>
        <w:rPr>
          <w:rFonts w:ascii="HG丸ｺﾞｼｯｸM-PRO" w:eastAsia="HG丸ｺﾞｼｯｸM-PRO" w:hAnsi="HG丸ｺﾞｼｯｸM-PRO"/>
          <w:b/>
          <w:sz w:val="28"/>
          <w:szCs w:val="28"/>
        </w:rPr>
      </w:pPr>
      <w:r w:rsidRPr="001A3934">
        <w:rPr>
          <w:rFonts w:ascii="HG丸ｺﾞｼｯｸM-PRO" w:eastAsia="HG丸ｺﾞｼｯｸM-PRO" w:hAnsi="HG丸ｺﾞｼｯｸM-PRO" w:hint="eastAsia"/>
          <w:b/>
          <w:sz w:val="28"/>
          <w:szCs w:val="28"/>
        </w:rPr>
        <w:t>第</w:t>
      </w:r>
      <w:r w:rsidR="0058285B">
        <w:rPr>
          <w:rFonts w:ascii="HG丸ｺﾞｼｯｸM-PRO" w:eastAsia="HG丸ｺﾞｼｯｸM-PRO" w:hAnsi="HG丸ｺﾞｼｯｸM-PRO" w:hint="eastAsia"/>
          <w:b/>
          <w:sz w:val="28"/>
          <w:szCs w:val="28"/>
        </w:rPr>
        <w:t>１</w:t>
      </w:r>
      <w:r w:rsidRPr="001A3934">
        <w:rPr>
          <w:rFonts w:ascii="HG丸ｺﾞｼｯｸM-PRO" w:eastAsia="HG丸ｺﾞｼｯｸM-PRO" w:hAnsi="HG丸ｺﾞｼｯｸM-PRO" w:hint="eastAsia"/>
          <w:b/>
          <w:sz w:val="28"/>
          <w:szCs w:val="28"/>
        </w:rPr>
        <w:t xml:space="preserve">章　</w:t>
      </w:r>
      <w:r w:rsidR="004F7467" w:rsidRPr="001A3934">
        <w:rPr>
          <w:rFonts w:ascii="HG丸ｺﾞｼｯｸM-PRO" w:eastAsia="HG丸ｺﾞｼｯｸM-PRO" w:hAnsi="HG丸ｺﾞｼｯｸM-PRO" w:hint="eastAsia"/>
          <w:b/>
          <w:sz w:val="28"/>
          <w:szCs w:val="28"/>
        </w:rPr>
        <w:t>上関</w:t>
      </w:r>
      <w:r w:rsidR="001004F2" w:rsidRPr="001A3934">
        <w:rPr>
          <w:rFonts w:ascii="HG丸ｺﾞｼｯｸM-PRO" w:eastAsia="HG丸ｺﾞｼｯｸM-PRO" w:hAnsi="HG丸ｺﾞｼｯｸM-PRO" w:hint="eastAsia"/>
          <w:b/>
          <w:sz w:val="28"/>
          <w:szCs w:val="28"/>
        </w:rPr>
        <w:t>町</w:t>
      </w:r>
      <w:r w:rsidR="0058285B">
        <w:rPr>
          <w:rFonts w:ascii="HG丸ｺﾞｼｯｸM-PRO" w:eastAsia="HG丸ｺﾞｼｯｸM-PRO" w:hAnsi="HG丸ｺﾞｼｯｸM-PRO" w:hint="eastAsia"/>
          <w:b/>
          <w:sz w:val="28"/>
          <w:szCs w:val="28"/>
        </w:rPr>
        <w:t>国民健康保険の</w:t>
      </w:r>
      <w:r w:rsidR="001004F2" w:rsidRPr="001A3934">
        <w:rPr>
          <w:rFonts w:ascii="HG丸ｺﾞｼｯｸM-PRO" w:eastAsia="HG丸ｺﾞｼｯｸM-PRO" w:hAnsi="HG丸ｺﾞｼｯｸM-PRO" w:hint="eastAsia"/>
          <w:b/>
          <w:sz w:val="28"/>
          <w:szCs w:val="28"/>
        </w:rPr>
        <w:t>現状</w:t>
      </w:r>
      <w:r w:rsidR="00716CC3" w:rsidRPr="001A3934">
        <w:rPr>
          <w:rFonts w:ascii="HG丸ｺﾞｼｯｸM-PRO" w:eastAsia="HG丸ｺﾞｼｯｸM-PRO" w:hAnsi="HG丸ｺﾞｼｯｸM-PRO" w:hint="eastAsia"/>
          <w:b/>
          <w:sz w:val="28"/>
          <w:szCs w:val="28"/>
        </w:rPr>
        <w:t>と</w:t>
      </w:r>
      <w:r w:rsidR="0058285B">
        <w:rPr>
          <w:rFonts w:ascii="HG丸ｺﾞｼｯｸM-PRO" w:eastAsia="HG丸ｺﾞｼｯｸM-PRO" w:hAnsi="HG丸ｺﾞｼｯｸM-PRO" w:hint="eastAsia"/>
          <w:b/>
          <w:sz w:val="28"/>
          <w:szCs w:val="28"/>
        </w:rPr>
        <w:t>健康</w:t>
      </w:r>
      <w:r w:rsidR="00716CC3" w:rsidRPr="001A3934">
        <w:rPr>
          <w:rFonts w:ascii="HG丸ｺﾞｼｯｸM-PRO" w:eastAsia="HG丸ｺﾞｼｯｸM-PRO" w:hAnsi="HG丸ｺﾞｼｯｸM-PRO" w:hint="eastAsia"/>
          <w:b/>
          <w:sz w:val="28"/>
          <w:szCs w:val="28"/>
        </w:rPr>
        <w:t>課題</w:t>
      </w:r>
    </w:p>
    <w:p w:rsidR="000F2C16" w:rsidRPr="00E92FAE" w:rsidRDefault="00E92FAE" w:rsidP="00E92FAE">
      <w:pPr>
        <w:rPr>
          <w:rFonts w:ascii="HG丸ｺﾞｼｯｸM-PRO" w:eastAsia="HG丸ｺﾞｼｯｸM-PRO" w:hAnsi="HG丸ｺﾞｼｯｸM-PRO"/>
          <w:b/>
          <w:sz w:val="24"/>
          <w:szCs w:val="24"/>
        </w:rPr>
      </w:pPr>
      <w:r w:rsidRPr="00E92FAE">
        <w:rPr>
          <w:rFonts w:ascii="HG丸ｺﾞｼｯｸM-PRO" w:eastAsia="HG丸ｺﾞｼｯｸM-PRO" w:hAnsi="HG丸ｺﾞｼｯｸM-PRO" w:hint="eastAsia"/>
          <w:b/>
          <w:sz w:val="24"/>
          <w:szCs w:val="24"/>
        </w:rPr>
        <w:t>１．国民健康保険の現状</w:t>
      </w:r>
    </w:p>
    <w:p w:rsidR="00E65563" w:rsidRPr="00914075" w:rsidRDefault="00E92FAE" w:rsidP="00365C1A">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w:t>
      </w:r>
      <w:r w:rsidR="00327A8C" w:rsidRPr="00914075">
        <w:rPr>
          <w:rFonts w:ascii="HG丸ｺﾞｼｯｸM-PRO" w:eastAsia="HG丸ｺﾞｼｯｸM-PRO" w:hAnsi="HG丸ｺﾞｼｯｸM-PRO" w:hint="eastAsia"/>
          <w:b/>
          <w:sz w:val="24"/>
          <w:szCs w:val="24"/>
        </w:rPr>
        <w:t>１）</w:t>
      </w:r>
      <w:r>
        <w:rPr>
          <w:rFonts w:ascii="HG丸ｺﾞｼｯｸM-PRO" w:eastAsia="HG丸ｺﾞｼｯｸM-PRO" w:hAnsi="HG丸ｺﾞｼｯｸM-PRO" w:hint="eastAsia"/>
          <w:b/>
          <w:sz w:val="24"/>
          <w:szCs w:val="24"/>
        </w:rPr>
        <w:t>人口と国民健康保険被保険者数の推移</w:t>
      </w:r>
    </w:p>
    <w:p w:rsidR="00E92FAE" w:rsidRPr="00AD7D31" w:rsidRDefault="005A6D2E" w:rsidP="00AD7D31">
      <w:pPr>
        <w:ind w:firstLineChars="100" w:firstLine="220"/>
        <w:rPr>
          <w:rFonts w:ascii="HG丸ｺﾞｼｯｸM-PRO" w:eastAsia="HG丸ｺﾞｼｯｸM-PRO" w:hAnsi="HG丸ｺﾞｼｯｸM-PRO"/>
          <w:sz w:val="22"/>
        </w:rPr>
      </w:pPr>
      <w:r w:rsidRPr="00AD7D31">
        <w:rPr>
          <w:rFonts w:ascii="HG丸ｺﾞｼｯｸM-PRO" w:eastAsia="HG丸ｺﾞｼｯｸM-PRO" w:hAnsi="HG丸ｺﾞｼｯｸM-PRO" w:hint="eastAsia"/>
          <w:sz w:val="22"/>
        </w:rPr>
        <w:t>本町の人口はここ５年間で約４００人減少しています</w:t>
      </w:r>
      <w:r w:rsidR="00E92FAE" w:rsidRPr="00AD7D31">
        <w:rPr>
          <w:rFonts w:ascii="HG丸ｺﾞｼｯｸM-PRO" w:eastAsia="HG丸ｺﾞｼｯｸM-PRO" w:hAnsi="HG丸ｺﾞｼｯｸM-PRO" w:hint="eastAsia"/>
          <w:sz w:val="22"/>
        </w:rPr>
        <w:t>。年少人口（0～１４歳）が極端に少なく、生産年齢人口（15～64歳）が減少する一方、高齢者人口（65歳以上）は増加しており、平成29年度末現在の高齢化率は56.1％となっています。</w:t>
      </w:r>
    </w:p>
    <w:p w:rsidR="00EB5418" w:rsidRPr="00AD7D31" w:rsidRDefault="005A6D2E" w:rsidP="00AD7D31">
      <w:pPr>
        <w:ind w:firstLineChars="100" w:firstLine="220"/>
        <w:rPr>
          <w:rFonts w:ascii="HG丸ｺﾞｼｯｸM-PRO" w:eastAsia="HG丸ｺﾞｼｯｸM-PRO" w:hAnsi="HG丸ｺﾞｼｯｸM-PRO"/>
          <w:sz w:val="22"/>
        </w:rPr>
      </w:pPr>
      <w:r w:rsidRPr="00AD7D31">
        <w:rPr>
          <w:rFonts w:ascii="HG丸ｺﾞｼｯｸM-PRO" w:eastAsia="HG丸ｺﾞｼｯｸM-PRO" w:hAnsi="HG丸ｺﾞｼｯｸM-PRO" w:hint="eastAsia"/>
          <w:sz w:val="22"/>
        </w:rPr>
        <w:t>国民健康</w:t>
      </w:r>
      <w:r w:rsidR="00993F0B" w:rsidRPr="00AD7D31">
        <w:rPr>
          <w:rFonts w:ascii="HG丸ｺﾞｼｯｸM-PRO" w:eastAsia="HG丸ｺﾞｼｯｸM-PRO" w:hAnsi="HG丸ｺﾞｼｯｸM-PRO" w:hint="eastAsia"/>
          <w:sz w:val="22"/>
        </w:rPr>
        <w:t>保険加入率は、後期高齢者医療制度へ移行する被保険者の増加や少子化等の要因により年々減少しています。国民健康保険被保険者数は人口と同様の傾向にありますが、平成29年度末以降、高齢化は50％を超え、被保険者の半数以上が高齢者という状況です。</w:t>
      </w:r>
    </w:p>
    <w:p w:rsidR="00F6258B" w:rsidRPr="00AD7D31" w:rsidRDefault="00C31F98" w:rsidP="00106DED">
      <w:pPr>
        <w:pStyle w:val="a7"/>
        <w:ind w:leftChars="0" w:left="580"/>
        <w:rPr>
          <w:rFonts w:ascii="HG丸ｺﾞｼｯｸM-PRO" w:eastAsia="HG丸ｺﾞｼｯｸM-PRO" w:hAnsi="HG丸ｺﾞｼｯｸM-PRO"/>
          <w:sz w:val="22"/>
        </w:rPr>
      </w:pPr>
      <w:r w:rsidRPr="00AD7D31">
        <w:rPr>
          <w:rFonts w:ascii="HG丸ｺﾞｼｯｸM-PRO" w:eastAsia="HG丸ｺﾞｼｯｸM-PRO" w:hAnsi="HG丸ｺﾞｼｯｸM-PRO" w:hint="eastAsia"/>
          <w:sz w:val="22"/>
        </w:rPr>
        <w:t xml:space="preserve">　　</w:t>
      </w:r>
    </w:p>
    <w:p w:rsidR="00114F5B" w:rsidRPr="00993F0B" w:rsidRDefault="005A6D2E" w:rsidP="00F6258B">
      <w:pPr>
        <w:pStyle w:val="a7"/>
        <w:numPr>
          <w:ilvl w:val="0"/>
          <w:numId w:val="4"/>
        </w:numPr>
        <w:ind w:leftChars="0"/>
        <w:rPr>
          <w:rFonts w:ascii="HG丸ｺﾞｼｯｸM-PRO" w:eastAsia="HG丸ｺﾞｼｯｸM-PRO" w:hAnsi="HG丸ｺﾞｼｯｸM-PRO"/>
          <w:b/>
          <w:sz w:val="24"/>
          <w:szCs w:val="24"/>
        </w:rPr>
      </w:pPr>
      <w:r w:rsidRPr="00993F0B">
        <w:rPr>
          <w:rFonts w:ascii="HG丸ｺﾞｼｯｸM-PRO" w:eastAsia="HG丸ｺﾞｼｯｸM-PRO" w:hAnsi="HG丸ｺﾞｼｯｸM-PRO" w:hint="eastAsia"/>
          <w:b/>
          <w:sz w:val="24"/>
          <w:szCs w:val="24"/>
        </w:rPr>
        <w:t>人口と国民健康保険者数の推移（各年度末）</w:t>
      </w:r>
    </w:p>
    <w:tbl>
      <w:tblPr>
        <w:tblW w:w="9184" w:type="dxa"/>
        <w:tblInd w:w="84" w:type="dxa"/>
        <w:tblCellMar>
          <w:left w:w="99" w:type="dxa"/>
          <w:right w:w="99" w:type="dxa"/>
        </w:tblCellMar>
        <w:tblLook w:val="04A0" w:firstRow="1" w:lastRow="0" w:firstColumn="1" w:lastColumn="0" w:noHBand="0" w:noVBand="1"/>
      </w:tblPr>
      <w:tblGrid>
        <w:gridCol w:w="1079"/>
        <w:gridCol w:w="1062"/>
        <w:gridCol w:w="1135"/>
        <w:gridCol w:w="1176"/>
        <w:gridCol w:w="1092"/>
        <w:gridCol w:w="1134"/>
        <w:gridCol w:w="1134"/>
        <w:gridCol w:w="1372"/>
      </w:tblGrid>
      <w:tr w:rsidR="00106DED" w:rsidRPr="00106DED" w:rsidTr="00106DED">
        <w:trPr>
          <w:trHeight w:val="270"/>
        </w:trPr>
        <w:tc>
          <w:tcPr>
            <w:tcW w:w="1079" w:type="dxa"/>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rsidR="00106DED" w:rsidRPr="00106DED" w:rsidRDefault="00106DED" w:rsidP="00106DED">
            <w:pPr>
              <w:widowControl/>
              <w:jc w:val="lef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 xml:space="preserve">　</w:t>
            </w:r>
          </w:p>
        </w:tc>
        <w:tc>
          <w:tcPr>
            <w:tcW w:w="3373" w:type="dxa"/>
            <w:gridSpan w:val="3"/>
            <w:tcBorders>
              <w:top w:val="single" w:sz="4" w:space="0" w:color="auto"/>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center"/>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人口</w:t>
            </w:r>
          </w:p>
        </w:tc>
        <w:tc>
          <w:tcPr>
            <w:tcW w:w="4732" w:type="dxa"/>
            <w:gridSpan w:val="4"/>
            <w:tcBorders>
              <w:top w:val="single" w:sz="4" w:space="0" w:color="auto"/>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center"/>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国民健康保険被保険者数</w:t>
            </w:r>
          </w:p>
        </w:tc>
      </w:tr>
      <w:tr w:rsidR="00106DED" w:rsidRPr="00106DED" w:rsidTr="00106DED">
        <w:trPr>
          <w:trHeight w:val="270"/>
        </w:trPr>
        <w:tc>
          <w:tcPr>
            <w:tcW w:w="1079" w:type="dxa"/>
            <w:vMerge/>
            <w:tcBorders>
              <w:top w:val="single" w:sz="4" w:space="0" w:color="auto"/>
              <w:left w:val="single" w:sz="4" w:space="0" w:color="auto"/>
              <w:bottom w:val="single" w:sz="4" w:space="0" w:color="auto"/>
              <w:right w:val="single" w:sz="4" w:space="0" w:color="auto"/>
            </w:tcBorders>
            <w:vAlign w:val="center"/>
            <w:hideMark/>
          </w:tcPr>
          <w:p w:rsidR="00106DED" w:rsidRPr="00106DED" w:rsidRDefault="00106DED" w:rsidP="00106DED">
            <w:pPr>
              <w:widowControl/>
              <w:jc w:val="left"/>
              <w:rPr>
                <w:rFonts w:ascii="HG丸ｺﾞｼｯｸM-PRO" w:eastAsia="HG丸ｺﾞｼｯｸM-PRO" w:hAnsi="HG丸ｺﾞｼｯｸM-PRO" w:cs="ＭＳ Ｐゴシック"/>
                <w:color w:val="000000"/>
                <w:kern w:val="0"/>
                <w:sz w:val="20"/>
                <w:szCs w:val="20"/>
              </w:rPr>
            </w:pPr>
          </w:p>
        </w:tc>
        <w:tc>
          <w:tcPr>
            <w:tcW w:w="1062"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center"/>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全体</w:t>
            </w:r>
          </w:p>
        </w:tc>
        <w:tc>
          <w:tcPr>
            <w:tcW w:w="1135"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center"/>
              <w:rPr>
                <w:rFonts w:ascii="HG丸ｺﾞｼｯｸM-PRO" w:eastAsia="HG丸ｺﾞｼｯｸM-PRO" w:hAnsi="HG丸ｺﾞｼｯｸM-PRO" w:cs="ＭＳ Ｐゴシック"/>
                <w:color w:val="000000"/>
                <w:kern w:val="0"/>
                <w:sz w:val="18"/>
                <w:szCs w:val="18"/>
              </w:rPr>
            </w:pPr>
            <w:r w:rsidRPr="00106DED">
              <w:rPr>
                <w:rFonts w:ascii="HG丸ｺﾞｼｯｸM-PRO" w:eastAsia="HG丸ｺﾞｼｯｸM-PRO" w:hAnsi="HG丸ｺﾞｼｯｸM-PRO" w:cs="ＭＳ Ｐゴシック" w:hint="eastAsia"/>
                <w:color w:val="000000"/>
                <w:kern w:val="0"/>
                <w:sz w:val="18"/>
                <w:szCs w:val="18"/>
              </w:rPr>
              <w:t>65歳以上</w:t>
            </w:r>
          </w:p>
        </w:tc>
        <w:tc>
          <w:tcPr>
            <w:tcW w:w="1176"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center"/>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高齢化率</w:t>
            </w:r>
          </w:p>
        </w:tc>
        <w:tc>
          <w:tcPr>
            <w:tcW w:w="1092"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center"/>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全体</w:t>
            </w:r>
          </w:p>
        </w:tc>
        <w:tc>
          <w:tcPr>
            <w:tcW w:w="1134"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center"/>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加入率</w:t>
            </w:r>
          </w:p>
        </w:tc>
        <w:tc>
          <w:tcPr>
            <w:tcW w:w="1134"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center"/>
              <w:rPr>
                <w:rFonts w:ascii="HG丸ｺﾞｼｯｸM-PRO" w:eastAsia="HG丸ｺﾞｼｯｸM-PRO" w:hAnsi="HG丸ｺﾞｼｯｸM-PRO" w:cs="ＭＳ Ｐゴシック"/>
                <w:color w:val="000000"/>
                <w:kern w:val="0"/>
                <w:sz w:val="18"/>
                <w:szCs w:val="18"/>
              </w:rPr>
            </w:pPr>
            <w:r w:rsidRPr="00106DED">
              <w:rPr>
                <w:rFonts w:ascii="HG丸ｺﾞｼｯｸM-PRO" w:eastAsia="HG丸ｺﾞｼｯｸM-PRO" w:hAnsi="HG丸ｺﾞｼｯｸM-PRO" w:cs="ＭＳ Ｐゴシック" w:hint="eastAsia"/>
                <w:color w:val="000000"/>
                <w:kern w:val="0"/>
                <w:sz w:val="18"/>
                <w:szCs w:val="18"/>
              </w:rPr>
              <w:t>65歳以上</w:t>
            </w:r>
          </w:p>
        </w:tc>
        <w:tc>
          <w:tcPr>
            <w:tcW w:w="1372"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center"/>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高齢化率</w:t>
            </w:r>
          </w:p>
        </w:tc>
      </w:tr>
      <w:tr w:rsidR="00106DED" w:rsidRPr="00106DED" w:rsidTr="00106DED">
        <w:trPr>
          <w:trHeight w:val="270"/>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rsidR="00106DED" w:rsidRPr="00106DED" w:rsidRDefault="00106DED" w:rsidP="00106DED">
            <w:pPr>
              <w:widowControl/>
              <w:jc w:val="lef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25年度</w:t>
            </w:r>
          </w:p>
        </w:tc>
        <w:tc>
          <w:tcPr>
            <w:tcW w:w="1062"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3,239</w:t>
            </w:r>
          </w:p>
        </w:tc>
        <w:tc>
          <w:tcPr>
            <w:tcW w:w="1135"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1,686</w:t>
            </w:r>
          </w:p>
        </w:tc>
        <w:tc>
          <w:tcPr>
            <w:tcW w:w="1176"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52.1%</w:t>
            </w:r>
          </w:p>
        </w:tc>
        <w:tc>
          <w:tcPr>
            <w:tcW w:w="1092"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1,094</w:t>
            </w:r>
          </w:p>
        </w:tc>
        <w:tc>
          <w:tcPr>
            <w:tcW w:w="1134"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33.8%</w:t>
            </w:r>
          </w:p>
        </w:tc>
        <w:tc>
          <w:tcPr>
            <w:tcW w:w="1134"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472</w:t>
            </w:r>
          </w:p>
        </w:tc>
        <w:tc>
          <w:tcPr>
            <w:tcW w:w="1372"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43.1%</w:t>
            </w:r>
          </w:p>
        </w:tc>
      </w:tr>
      <w:tr w:rsidR="00106DED" w:rsidRPr="00106DED" w:rsidTr="00106DED">
        <w:trPr>
          <w:trHeight w:val="270"/>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rsidR="00106DED" w:rsidRPr="00106DED" w:rsidRDefault="00106DED" w:rsidP="00106DED">
            <w:pPr>
              <w:widowControl/>
              <w:jc w:val="lef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26年度</w:t>
            </w:r>
          </w:p>
        </w:tc>
        <w:tc>
          <w:tcPr>
            <w:tcW w:w="1062"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3,151</w:t>
            </w:r>
          </w:p>
        </w:tc>
        <w:tc>
          <w:tcPr>
            <w:tcW w:w="1135"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1,695</w:t>
            </w:r>
          </w:p>
        </w:tc>
        <w:tc>
          <w:tcPr>
            <w:tcW w:w="1176"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53.8%</w:t>
            </w:r>
          </w:p>
        </w:tc>
        <w:tc>
          <w:tcPr>
            <w:tcW w:w="1092"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1,087</w:t>
            </w:r>
          </w:p>
        </w:tc>
        <w:tc>
          <w:tcPr>
            <w:tcW w:w="1134"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34.5%</w:t>
            </w:r>
          </w:p>
        </w:tc>
        <w:tc>
          <w:tcPr>
            <w:tcW w:w="1134"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494</w:t>
            </w:r>
          </w:p>
        </w:tc>
        <w:tc>
          <w:tcPr>
            <w:tcW w:w="1372"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45.4%</w:t>
            </w:r>
          </w:p>
        </w:tc>
      </w:tr>
      <w:tr w:rsidR="00106DED" w:rsidRPr="00106DED" w:rsidTr="00106DED">
        <w:trPr>
          <w:trHeight w:val="270"/>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rsidR="00106DED" w:rsidRPr="00106DED" w:rsidRDefault="00106DED" w:rsidP="00106DED">
            <w:pPr>
              <w:widowControl/>
              <w:jc w:val="lef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27年度</w:t>
            </w:r>
          </w:p>
        </w:tc>
        <w:tc>
          <w:tcPr>
            <w:tcW w:w="1062"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3,009</w:t>
            </w:r>
          </w:p>
        </w:tc>
        <w:tc>
          <w:tcPr>
            <w:tcW w:w="1135"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1,633</w:t>
            </w:r>
          </w:p>
        </w:tc>
        <w:tc>
          <w:tcPr>
            <w:tcW w:w="1176"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54.3%</w:t>
            </w:r>
          </w:p>
        </w:tc>
        <w:tc>
          <w:tcPr>
            <w:tcW w:w="1092"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1,014</w:t>
            </w:r>
          </w:p>
        </w:tc>
        <w:tc>
          <w:tcPr>
            <w:tcW w:w="1134"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33.7%</w:t>
            </w:r>
          </w:p>
        </w:tc>
        <w:tc>
          <w:tcPr>
            <w:tcW w:w="1134"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470</w:t>
            </w:r>
          </w:p>
        </w:tc>
        <w:tc>
          <w:tcPr>
            <w:tcW w:w="1372"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46.4%</w:t>
            </w:r>
          </w:p>
        </w:tc>
      </w:tr>
      <w:tr w:rsidR="00106DED" w:rsidRPr="00106DED" w:rsidTr="00106DED">
        <w:trPr>
          <w:trHeight w:val="270"/>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rsidR="00106DED" w:rsidRPr="00106DED" w:rsidRDefault="00106DED" w:rsidP="00106DED">
            <w:pPr>
              <w:widowControl/>
              <w:jc w:val="lef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28年度</w:t>
            </w:r>
          </w:p>
        </w:tc>
        <w:tc>
          <w:tcPr>
            <w:tcW w:w="1062"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2,901</w:t>
            </w:r>
          </w:p>
        </w:tc>
        <w:tc>
          <w:tcPr>
            <w:tcW w:w="1135"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1,603</w:t>
            </w:r>
          </w:p>
        </w:tc>
        <w:tc>
          <w:tcPr>
            <w:tcW w:w="1176"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55.3%</w:t>
            </w:r>
          </w:p>
        </w:tc>
        <w:tc>
          <w:tcPr>
            <w:tcW w:w="1092"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958</w:t>
            </w:r>
          </w:p>
        </w:tc>
        <w:tc>
          <w:tcPr>
            <w:tcW w:w="1134"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33.0%</w:t>
            </w:r>
          </w:p>
        </w:tc>
        <w:tc>
          <w:tcPr>
            <w:tcW w:w="1134"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475</w:t>
            </w:r>
          </w:p>
        </w:tc>
        <w:tc>
          <w:tcPr>
            <w:tcW w:w="1372"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49.6%</w:t>
            </w:r>
          </w:p>
        </w:tc>
      </w:tr>
      <w:tr w:rsidR="00106DED" w:rsidRPr="00106DED" w:rsidTr="00106DED">
        <w:trPr>
          <w:trHeight w:val="270"/>
        </w:trPr>
        <w:tc>
          <w:tcPr>
            <w:tcW w:w="1079" w:type="dxa"/>
            <w:tcBorders>
              <w:top w:val="nil"/>
              <w:left w:val="single" w:sz="4" w:space="0" w:color="auto"/>
              <w:bottom w:val="single" w:sz="4" w:space="0" w:color="auto"/>
              <w:right w:val="single" w:sz="4" w:space="0" w:color="auto"/>
            </w:tcBorders>
            <w:shd w:val="clear" w:color="auto" w:fill="auto"/>
            <w:noWrap/>
            <w:vAlign w:val="center"/>
            <w:hideMark/>
          </w:tcPr>
          <w:p w:rsidR="00106DED" w:rsidRPr="00106DED" w:rsidRDefault="00106DED" w:rsidP="00106DED">
            <w:pPr>
              <w:widowControl/>
              <w:jc w:val="lef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29年度</w:t>
            </w:r>
          </w:p>
        </w:tc>
        <w:tc>
          <w:tcPr>
            <w:tcW w:w="1062"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2,829</w:t>
            </w:r>
          </w:p>
        </w:tc>
        <w:tc>
          <w:tcPr>
            <w:tcW w:w="1135"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1,587</w:t>
            </w:r>
          </w:p>
        </w:tc>
        <w:tc>
          <w:tcPr>
            <w:tcW w:w="1176"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56.1%</w:t>
            </w:r>
          </w:p>
        </w:tc>
        <w:tc>
          <w:tcPr>
            <w:tcW w:w="1092"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893</w:t>
            </w:r>
          </w:p>
        </w:tc>
        <w:tc>
          <w:tcPr>
            <w:tcW w:w="1134"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31.6%</w:t>
            </w:r>
          </w:p>
        </w:tc>
        <w:tc>
          <w:tcPr>
            <w:tcW w:w="1134"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478</w:t>
            </w:r>
          </w:p>
        </w:tc>
        <w:tc>
          <w:tcPr>
            <w:tcW w:w="1372" w:type="dxa"/>
            <w:tcBorders>
              <w:top w:val="nil"/>
              <w:left w:val="nil"/>
              <w:bottom w:val="single" w:sz="4" w:space="0" w:color="auto"/>
              <w:right w:val="single" w:sz="4" w:space="0" w:color="auto"/>
            </w:tcBorders>
            <w:shd w:val="clear" w:color="auto" w:fill="auto"/>
            <w:noWrap/>
            <w:vAlign w:val="center"/>
            <w:hideMark/>
          </w:tcPr>
          <w:p w:rsidR="00106DED" w:rsidRPr="00106DED" w:rsidRDefault="00106DED" w:rsidP="00106DED">
            <w:pPr>
              <w:widowControl/>
              <w:jc w:val="right"/>
              <w:rPr>
                <w:rFonts w:ascii="HG丸ｺﾞｼｯｸM-PRO" w:eastAsia="HG丸ｺﾞｼｯｸM-PRO" w:hAnsi="HG丸ｺﾞｼｯｸM-PRO" w:cs="ＭＳ Ｐゴシック"/>
                <w:color w:val="000000"/>
                <w:kern w:val="0"/>
                <w:sz w:val="20"/>
                <w:szCs w:val="20"/>
              </w:rPr>
            </w:pPr>
            <w:r w:rsidRPr="00106DED">
              <w:rPr>
                <w:rFonts w:ascii="HG丸ｺﾞｼｯｸM-PRO" w:eastAsia="HG丸ｺﾞｼｯｸM-PRO" w:hAnsi="HG丸ｺﾞｼｯｸM-PRO" w:cs="ＭＳ Ｐゴシック" w:hint="eastAsia"/>
                <w:color w:val="000000"/>
                <w:kern w:val="0"/>
                <w:sz w:val="20"/>
                <w:szCs w:val="20"/>
              </w:rPr>
              <w:t>53.5%</w:t>
            </w:r>
          </w:p>
        </w:tc>
      </w:tr>
    </w:tbl>
    <w:p w:rsidR="00F6258B" w:rsidRDefault="00F6258B" w:rsidP="00F6258B">
      <w:pPr>
        <w:pStyle w:val="a7"/>
        <w:rPr>
          <w:rFonts w:ascii="HG丸ｺﾞｼｯｸM-PRO" w:eastAsia="HG丸ｺﾞｼｯｸM-PRO" w:hAnsi="HG丸ｺﾞｼｯｸM-PRO"/>
          <w:sz w:val="20"/>
          <w:szCs w:val="20"/>
        </w:rPr>
      </w:pPr>
    </w:p>
    <w:p w:rsidR="00F6258B" w:rsidRPr="00993F0B" w:rsidRDefault="005A6D2E" w:rsidP="00F6258B">
      <w:pPr>
        <w:pStyle w:val="a7"/>
        <w:numPr>
          <w:ilvl w:val="0"/>
          <w:numId w:val="4"/>
        </w:numPr>
        <w:ind w:leftChars="0"/>
        <w:rPr>
          <w:rFonts w:ascii="HG丸ｺﾞｼｯｸM-PRO" w:eastAsia="HG丸ｺﾞｼｯｸM-PRO" w:hAnsi="HG丸ｺﾞｼｯｸM-PRO"/>
          <w:b/>
          <w:sz w:val="24"/>
          <w:szCs w:val="24"/>
        </w:rPr>
      </w:pPr>
      <w:r w:rsidRPr="00993F0B">
        <w:rPr>
          <w:rFonts w:ascii="HG丸ｺﾞｼｯｸM-PRO" w:eastAsia="HG丸ｺﾞｼｯｸM-PRO" w:hAnsi="HG丸ｺﾞｼｯｸM-PRO" w:hint="eastAsia"/>
          <w:b/>
          <w:sz w:val="24"/>
          <w:szCs w:val="24"/>
        </w:rPr>
        <w:t>国民健康保険被保険者数の推移　（単位：人）</w:t>
      </w:r>
    </w:p>
    <w:p w:rsidR="00005F0B" w:rsidRPr="00106DED" w:rsidRDefault="00106DED" w:rsidP="00005F0B">
      <w:pPr>
        <w:rPr>
          <w:rFonts w:ascii="HG丸ｺﾞｼｯｸM-PRO" w:eastAsia="HG丸ｺﾞｼｯｸM-PRO" w:hAnsi="HG丸ｺﾞｼｯｸM-PRO"/>
          <w:sz w:val="20"/>
          <w:szCs w:val="20"/>
        </w:rPr>
      </w:pPr>
      <w:r>
        <w:rPr>
          <w:rFonts w:ascii="HG丸ｺﾞｼｯｸM-PRO" w:eastAsia="HG丸ｺﾞｼｯｸM-PRO" w:hAnsi="HG丸ｺﾞｼｯｸM-PRO" w:hint="eastAsia"/>
          <w:noProof/>
          <w:sz w:val="20"/>
          <w:szCs w:val="20"/>
        </w:rPr>
        <w:t xml:space="preserve">　　</w:t>
      </w:r>
      <w:r>
        <w:rPr>
          <w:noProof/>
        </w:rPr>
        <w:drawing>
          <wp:inline distT="0" distB="0" distL="0" distR="0" wp14:anchorId="302D118E" wp14:editId="4C9B1CD3">
            <wp:extent cx="4257675" cy="1704975"/>
            <wp:effectExtent l="0" t="0" r="9525" b="9525"/>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E2986" w:rsidRDefault="007E2986" w:rsidP="00365C1A">
      <w:pPr>
        <w:rPr>
          <w:rFonts w:ascii="HG丸ｺﾞｼｯｸM-PRO" w:eastAsia="HG丸ｺﾞｼｯｸM-PRO" w:hAnsi="HG丸ｺﾞｼｯｸM-PRO"/>
          <w:b/>
          <w:sz w:val="24"/>
          <w:szCs w:val="24"/>
        </w:rPr>
      </w:pPr>
    </w:p>
    <w:p w:rsidR="0069354F" w:rsidRDefault="00311C32" w:rsidP="00365C1A">
      <w:pPr>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4"/>
        </w:rPr>
        <w:t>（</w:t>
      </w:r>
      <w:r w:rsidR="00914075">
        <w:rPr>
          <w:rFonts w:ascii="HG丸ｺﾞｼｯｸM-PRO" w:eastAsia="HG丸ｺﾞｼｯｸM-PRO" w:hAnsi="HG丸ｺﾞｼｯｸM-PRO" w:hint="eastAsia"/>
          <w:b/>
          <w:sz w:val="24"/>
          <w:szCs w:val="24"/>
        </w:rPr>
        <w:t>２）</w:t>
      </w:r>
      <w:r w:rsidR="00114F5B" w:rsidRPr="00586F10">
        <w:rPr>
          <w:rFonts w:ascii="HG丸ｺﾞｼｯｸM-PRO" w:eastAsia="HG丸ｺﾞｼｯｸM-PRO" w:hAnsi="HG丸ｺﾞｼｯｸM-PRO" w:hint="eastAsia"/>
          <w:b/>
          <w:sz w:val="24"/>
          <w:szCs w:val="24"/>
        </w:rPr>
        <w:t>平均寿命と健康寿命</w:t>
      </w:r>
      <w:r w:rsidR="0069354F" w:rsidRPr="004841D9">
        <w:rPr>
          <w:rFonts w:ascii="HG丸ｺﾞｼｯｸM-PRO" w:eastAsia="HG丸ｺﾞｼｯｸM-PRO" w:hAnsi="HG丸ｺﾞｼｯｸM-PRO" w:hint="eastAsia"/>
          <w:b/>
          <w:szCs w:val="21"/>
        </w:rPr>
        <w:t>（</w:t>
      </w:r>
      <w:r w:rsidR="004841D9" w:rsidRPr="004841D9">
        <w:rPr>
          <w:rFonts w:ascii="HG丸ｺﾞｼｯｸM-PRO" w:eastAsia="HG丸ｺﾞｼｯｸM-PRO" w:hAnsi="HG丸ｺﾞｼｯｸM-PRO" w:hint="eastAsia"/>
          <w:b/>
          <w:szCs w:val="21"/>
        </w:rPr>
        <w:t>29</w:t>
      </w:r>
      <w:r w:rsidR="0069354F" w:rsidRPr="004841D9">
        <w:rPr>
          <w:rFonts w:ascii="HG丸ｺﾞｼｯｸM-PRO" w:eastAsia="HG丸ｺﾞｼｯｸM-PRO" w:hAnsi="HG丸ｺﾞｼｯｸM-PRO" w:hint="eastAsia"/>
          <w:b/>
          <w:szCs w:val="21"/>
        </w:rPr>
        <w:t>年度KDBシステム</w:t>
      </w:r>
      <w:r w:rsidR="004841D9" w:rsidRPr="004841D9">
        <w:rPr>
          <w:rFonts w:ascii="HG丸ｺﾞｼｯｸM-PRO" w:eastAsia="HG丸ｺﾞｼｯｸM-PRO" w:hAnsi="HG丸ｺﾞｼｯｸM-PRO" w:hint="eastAsia"/>
          <w:b/>
          <w:szCs w:val="21"/>
        </w:rPr>
        <w:t>帳票『地域の全体像</w:t>
      </w:r>
      <w:r w:rsidR="007A0C05">
        <w:rPr>
          <w:rFonts w:ascii="HG丸ｺﾞｼｯｸM-PRO" w:eastAsia="HG丸ｺﾞｼｯｸM-PRO" w:hAnsi="HG丸ｺﾞｼｯｸM-PRO" w:hint="eastAsia"/>
          <w:b/>
          <w:szCs w:val="21"/>
        </w:rPr>
        <w:t>把握</w:t>
      </w:r>
      <w:r w:rsidR="004841D9" w:rsidRPr="004841D9">
        <w:rPr>
          <w:rFonts w:ascii="HG丸ｺﾞｼｯｸM-PRO" w:eastAsia="HG丸ｺﾞｼｯｸM-PRO" w:hAnsi="HG丸ｺﾞｼｯｸM-PRO" w:hint="eastAsia"/>
          <w:b/>
          <w:szCs w:val="21"/>
        </w:rPr>
        <w:t>』</w:t>
      </w:r>
      <w:r w:rsidR="0069354F" w:rsidRPr="004841D9">
        <w:rPr>
          <w:rFonts w:ascii="HG丸ｺﾞｼｯｸM-PRO" w:eastAsia="HG丸ｺﾞｼｯｸM-PRO" w:hAnsi="HG丸ｺﾞｼｯｸM-PRO" w:hint="eastAsia"/>
          <w:b/>
          <w:szCs w:val="21"/>
        </w:rPr>
        <w:t>）</w:t>
      </w:r>
      <w:r w:rsidR="00114F5B">
        <w:rPr>
          <w:rFonts w:ascii="HG丸ｺﾞｼｯｸM-PRO" w:eastAsia="HG丸ｺﾞｼｯｸM-PRO" w:hAnsi="HG丸ｺﾞｼｯｸM-PRO" w:hint="eastAsia"/>
          <w:sz w:val="22"/>
        </w:rPr>
        <w:t xml:space="preserve">　</w:t>
      </w:r>
    </w:p>
    <w:p w:rsidR="00EE6331" w:rsidRPr="00AD7D31" w:rsidRDefault="00311C32" w:rsidP="00365C1A">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AD7D31">
        <w:rPr>
          <w:rFonts w:ascii="HG丸ｺﾞｼｯｸM-PRO" w:eastAsia="HG丸ｺﾞｼｯｸM-PRO" w:hAnsi="HG丸ｺﾞｼｯｸM-PRO" w:hint="eastAsia"/>
          <w:sz w:val="22"/>
        </w:rPr>
        <w:t>平成29年度における本町の平均寿命は、男性が78.9歳、女性が85.6歳でした。</w:t>
      </w:r>
    </w:p>
    <w:p w:rsidR="00311C32" w:rsidRPr="00AD7D31" w:rsidRDefault="00311C32" w:rsidP="00AD7D31">
      <w:pPr>
        <w:ind w:firstLineChars="100" w:firstLine="220"/>
        <w:rPr>
          <w:rFonts w:ascii="HG丸ｺﾞｼｯｸM-PRO" w:eastAsia="HG丸ｺﾞｼｯｸM-PRO" w:hAnsi="HG丸ｺﾞｼｯｸM-PRO"/>
          <w:sz w:val="22"/>
        </w:rPr>
      </w:pPr>
      <w:r w:rsidRPr="00AD7D31">
        <w:rPr>
          <w:rFonts w:ascii="HG丸ｺﾞｼｯｸM-PRO" w:eastAsia="HG丸ｺﾞｼｯｸM-PRO" w:hAnsi="HG丸ｺﾞｼｯｸM-PRO" w:hint="eastAsia"/>
          <w:sz w:val="22"/>
        </w:rPr>
        <w:t>男女とも全国平均と比べ、男性は0.7歳、女性は0.8歳、平均寿命が短くなっています。</w:t>
      </w:r>
    </w:p>
    <w:p w:rsidR="00D92E2B" w:rsidRPr="00AD7D31" w:rsidRDefault="00D92E2B" w:rsidP="00AD7D31">
      <w:pPr>
        <w:ind w:leftChars="100" w:left="210" w:firstLineChars="100" w:firstLine="220"/>
        <w:rPr>
          <w:rFonts w:ascii="HG丸ｺﾞｼｯｸM-PRO" w:eastAsia="HG丸ｺﾞｼｯｸM-PRO" w:hAnsi="HG丸ｺﾞｼｯｸM-PRO"/>
          <w:sz w:val="22"/>
        </w:rPr>
      </w:pPr>
      <w:r w:rsidRPr="00AD7D31">
        <w:rPr>
          <w:rFonts w:ascii="HG丸ｺﾞｼｯｸM-PRO" w:eastAsia="HG丸ｺﾞｼｯｸM-PRO" w:hAnsi="HG丸ｺﾞｼｯｸM-PRO" w:hint="eastAsia"/>
          <w:sz w:val="22"/>
        </w:rPr>
        <w:t>また、健康寿命（日常生活に制限のない期間）は、男性で64.9歳、女性で66.1歳で、これも全国平均と比べ、男性は0.3歳、女性は0.7歳短い状況です。</w:t>
      </w:r>
    </w:p>
    <w:p w:rsidR="00D92E2B" w:rsidRPr="00AD7D31" w:rsidRDefault="00D92E2B" w:rsidP="00AD7D31">
      <w:pPr>
        <w:ind w:leftChars="100" w:left="210" w:firstLineChars="100" w:firstLine="220"/>
        <w:rPr>
          <w:rFonts w:ascii="HG丸ｺﾞｼｯｸM-PRO" w:eastAsia="HG丸ｺﾞｼｯｸM-PRO" w:hAnsi="HG丸ｺﾞｼｯｸM-PRO"/>
          <w:sz w:val="22"/>
        </w:rPr>
      </w:pPr>
      <w:r w:rsidRPr="00AD7D31">
        <w:rPr>
          <w:rFonts w:ascii="HG丸ｺﾞｼｯｸM-PRO" w:eastAsia="HG丸ｺﾞｼｯｸM-PRO" w:hAnsi="HG丸ｺﾞｼｯｸM-PRO" w:hint="eastAsia"/>
          <w:sz w:val="22"/>
        </w:rPr>
        <w:t>平均寿命と健康寿命の差は、日常生活に制限のある「不健康な期間」を意味しており、男性では14年、女性では19.5年ほどが「不健康な期間」に該当しています。</w:t>
      </w:r>
    </w:p>
    <w:p w:rsidR="004841D9" w:rsidRPr="00D92E2B" w:rsidRDefault="004841D9" w:rsidP="00D92E2B">
      <w:pPr>
        <w:ind w:leftChars="100" w:left="210" w:firstLineChars="100" w:firstLine="220"/>
        <w:rPr>
          <w:rFonts w:ascii="HG丸ｺﾞｼｯｸM-PRO" w:eastAsia="HG丸ｺﾞｼｯｸM-PRO" w:hAnsi="HG丸ｺﾞｼｯｸM-PRO"/>
          <w:sz w:val="22"/>
        </w:rPr>
      </w:pPr>
    </w:p>
    <w:tbl>
      <w:tblPr>
        <w:tblW w:w="10046" w:type="dxa"/>
        <w:tblInd w:w="99" w:type="dxa"/>
        <w:tblCellMar>
          <w:left w:w="99" w:type="dxa"/>
          <w:right w:w="99" w:type="dxa"/>
        </w:tblCellMar>
        <w:tblLook w:val="04A0" w:firstRow="1" w:lastRow="0" w:firstColumn="1" w:lastColumn="0" w:noHBand="0" w:noVBand="1"/>
      </w:tblPr>
      <w:tblGrid>
        <w:gridCol w:w="1278"/>
        <w:gridCol w:w="1096"/>
        <w:gridCol w:w="1096"/>
        <w:gridCol w:w="1492"/>
        <w:gridCol w:w="700"/>
        <w:gridCol w:w="1096"/>
        <w:gridCol w:w="1096"/>
        <w:gridCol w:w="1096"/>
        <w:gridCol w:w="1096"/>
      </w:tblGrid>
      <w:tr w:rsidR="004841D9" w:rsidRPr="004841D9" w:rsidTr="00AD7D31">
        <w:trPr>
          <w:trHeight w:val="911"/>
        </w:trPr>
        <w:tc>
          <w:tcPr>
            <w:tcW w:w="4962" w:type="dxa"/>
            <w:gridSpan w:val="4"/>
            <w:tcBorders>
              <w:top w:val="nil"/>
              <w:left w:val="nil"/>
              <w:bottom w:val="nil"/>
              <w:right w:val="nil"/>
            </w:tcBorders>
            <w:shd w:val="clear" w:color="auto" w:fill="auto"/>
            <w:noWrap/>
            <w:vAlign w:val="center"/>
            <w:hideMark/>
          </w:tcPr>
          <w:p w:rsidR="004841D9" w:rsidRPr="009C3D08" w:rsidRDefault="004841D9" w:rsidP="004841D9">
            <w:pPr>
              <w:widowControl/>
              <w:jc w:val="left"/>
              <w:rPr>
                <w:rFonts w:ascii="HG丸ｺﾞｼｯｸM-PRO" w:eastAsia="HG丸ｺﾞｼｯｸM-PRO" w:hAnsi="HG丸ｺﾞｼｯｸM-PRO" w:cs="ＭＳ Ｐゴシック"/>
                <w:b/>
                <w:color w:val="000000"/>
                <w:kern w:val="0"/>
                <w:szCs w:val="21"/>
              </w:rPr>
            </w:pPr>
            <w:r w:rsidRPr="009C3D08">
              <w:rPr>
                <w:rFonts w:ascii="HG丸ｺﾞｼｯｸM-PRO" w:eastAsia="HG丸ｺﾞｼｯｸM-PRO" w:hAnsi="HG丸ｺﾞｼｯｸM-PRO" w:cs="ＭＳ Ｐゴシック" w:hint="eastAsia"/>
                <w:b/>
                <w:color w:val="000000"/>
                <w:kern w:val="0"/>
                <w:sz w:val="24"/>
                <w:szCs w:val="24"/>
              </w:rPr>
              <w:t>平均寿命と健康寿命</w:t>
            </w:r>
            <w:r w:rsidR="009C3D08">
              <w:rPr>
                <w:rFonts w:ascii="HG丸ｺﾞｼｯｸM-PRO" w:eastAsia="HG丸ｺﾞｼｯｸM-PRO" w:hAnsi="HG丸ｺﾞｼｯｸM-PRO" w:cs="ＭＳ Ｐゴシック" w:hint="eastAsia"/>
                <w:b/>
                <w:color w:val="000000"/>
                <w:kern w:val="0"/>
                <w:sz w:val="24"/>
                <w:szCs w:val="24"/>
              </w:rPr>
              <w:t xml:space="preserve">　</w:t>
            </w:r>
            <w:r w:rsidR="007A0C05">
              <w:rPr>
                <w:rFonts w:ascii="HG丸ｺﾞｼｯｸM-PRO" w:eastAsia="HG丸ｺﾞｼｯｸM-PRO" w:hAnsi="HG丸ｺﾞｼｯｸM-PRO" w:cs="ＭＳ Ｐゴシック" w:hint="eastAsia"/>
                <w:b/>
                <w:color w:val="000000"/>
                <w:kern w:val="0"/>
                <w:sz w:val="24"/>
                <w:szCs w:val="24"/>
              </w:rPr>
              <w:t>（単位：歳）</w:t>
            </w:r>
          </w:p>
          <w:tbl>
            <w:tblPr>
              <w:tblW w:w="0" w:type="auto"/>
              <w:tblCellSpacing w:w="0" w:type="dxa"/>
              <w:tblCellMar>
                <w:left w:w="0" w:type="dxa"/>
                <w:right w:w="0" w:type="dxa"/>
              </w:tblCellMar>
              <w:tblLook w:val="04A0" w:firstRow="1" w:lastRow="0" w:firstColumn="1" w:lastColumn="0" w:noHBand="0" w:noVBand="1"/>
            </w:tblPr>
            <w:tblGrid>
              <w:gridCol w:w="1080"/>
            </w:tblGrid>
            <w:tr w:rsidR="004841D9" w:rsidRPr="009C3D08" w:rsidTr="004841D9">
              <w:trPr>
                <w:trHeight w:val="270"/>
                <w:tblCellSpacing w:w="0" w:type="dxa"/>
              </w:trPr>
              <w:tc>
                <w:tcPr>
                  <w:tcW w:w="1080" w:type="dxa"/>
                  <w:tcBorders>
                    <w:top w:val="nil"/>
                    <w:left w:val="nil"/>
                    <w:bottom w:val="nil"/>
                  </w:tcBorders>
                  <w:shd w:val="clear" w:color="auto" w:fill="auto"/>
                  <w:noWrap/>
                  <w:vAlign w:val="center"/>
                  <w:hideMark/>
                </w:tcPr>
                <w:p w:rsidR="004841D9" w:rsidRPr="009C3D08" w:rsidRDefault="004841D9" w:rsidP="004841D9">
                  <w:pPr>
                    <w:widowControl/>
                    <w:jc w:val="left"/>
                    <w:rPr>
                      <w:rFonts w:ascii="HG丸ｺﾞｼｯｸM-PRO" w:eastAsia="HG丸ｺﾞｼｯｸM-PRO" w:hAnsi="HG丸ｺﾞｼｯｸM-PRO" w:cs="ＭＳ Ｐゴシック"/>
                      <w:b/>
                      <w:color w:val="000000"/>
                      <w:kern w:val="0"/>
                      <w:sz w:val="24"/>
                      <w:szCs w:val="24"/>
                    </w:rPr>
                  </w:pPr>
                  <w:r w:rsidRPr="009C3D08">
                    <w:rPr>
                      <w:rFonts w:ascii="HG丸ｺﾞｼｯｸM-PRO" w:eastAsia="HG丸ｺﾞｼｯｸM-PRO" w:hAnsi="HG丸ｺﾞｼｯｸM-PRO" w:cs="ＭＳ Ｐゴシック" w:hint="eastAsia"/>
                      <w:b/>
                      <w:color w:val="000000"/>
                      <w:kern w:val="0"/>
                      <w:sz w:val="24"/>
                      <w:szCs w:val="24"/>
                    </w:rPr>
                    <w:t xml:space="preserve">　【男性】</w:t>
                  </w:r>
                </w:p>
              </w:tc>
            </w:tr>
          </w:tbl>
          <w:p w:rsidR="004841D9" w:rsidRPr="009C3D08" w:rsidRDefault="004841D9" w:rsidP="004841D9">
            <w:pPr>
              <w:widowControl/>
              <w:jc w:val="left"/>
              <w:rPr>
                <w:rFonts w:ascii="HG丸ｺﾞｼｯｸM-PRO" w:eastAsia="HG丸ｺﾞｼｯｸM-PRO" w:hAnsi="HG丸ｺﾞｼｯｸM-PRO" w:cs="ＭＳ Ｐゴシック"/>
                <w:color w:val="000000"/>
                <w:kern w:val="0"/>
                <w:sz w:val="24"/>
                <w:szCs w:val="24"/>
              </w:rPr>
            </w:pPr>
          </w:p>
        </w:tc>
        <w:tc>
          <w:tcPr>
            <w:tcW w:w="5084" w:type="dxa"/>
            <w:gridSpan w:val="5"/>
            <w:tcBorders>
              <w:top w:val="nil"/>
              <w:left w:val="nil"/>
              <w:bottom w:val="nil"/>
              <w:right w:val="nil"/>
            </w:tcBorders>
            <w:shd w:val="clear" w:color="auto" w:fill="auto"/>
            <w:noWrap/>
            <w:vAlign w:val="center"/>
            <w:hideMark/>
          </w:tcPr>
          <w:p w:rsidR="004841D9" w:rsidRPr="009C3D08" w:rsidRDefault="004841D9" w:rsidP="004841D9">
            <w:pPr>
              <w:widowControl/>
              <w:jc w:val="left"/>
              <w:rPr>
                <w:rFonts w:ascii="HG丸ｺﾞｼｯｸM-PRO" w:eastAsia="HG丸ｺﾞｼｯｸM-PRO" w:hAnsi="HG丸ｺﾞｼｯｸM-PRO" w:cs="ＭＳ Ｐゴシック"/>
                <w:color w:val="000000"/>
                <w:kern w:val="0"/>
                <w:sz w:val="24"/>
                <w:szCs w:val="24"/>
              </w:rPr>
            </w:pPr>
          </w:p>
          <w:p w:rsidR="009C3D08" w:rsidRPr="009C3D08" w:rsidRDefault="009C3D08" w:rsidP="009C3D08">
            <w:pPr>
              <w:widowControl/>
              <w:ind w:firstLineChars="100" w:firstLine="241"/>
              <w:jc w:val="left"/>
              <w:rPr>
                <w:rFonts w:ascii="HG丸ｺﾞｼｯｸM-PRO" w:eastAsia="HG丸ｺﾞｼｯｸM-PRO" w:hAnsi="HG丸ｺﾞｼｯｸM-PRO" w:cs="ＭＳ Ｐゴシック"/>
                <w:b/>
                <w:color w:val="000000"/>
                <w:kern w:val="0"/>
                <w:sz w:val="24"/>
                <w:szCs w:val="24"/>
              </w:rPr>
            </w:pPr>
            <w:r w:rsidRPr="009C3D08">
              <w:rPr>
                <w:rFonts w:ascii="HG丸ｺﾞｼｯｸM-PRO" w:eastAsia="HG丸ｺﾞｼｯｸM-PRO" w:hAnsi="HG丸ｺﾞｼｯｸM-PRO" w:cs="ＭＳ Ｐゴシック" w:hint="eastAsia"/>
                <w:b/>
                <w:color w:val="000000"/>
                <w:kern w:val="0"/>
                <w:sz w:val="24"/>
                <w:szCs w:val="24"/>
              </w:rPr>
              <w:t>【女性】</w:t>
            </w:r>
          </w:p>
        </w:tc>
      </w:tr>
      <w:tr w:rsidR="004841D9" w:rsidRPr="004841D9" w:rsidTr="004841D9">
        <w:trPr>
          <w:trHeight w:val="270"/>
        </w:trPr>
        <w:tc>
          <w:tcPr>
            <w:tcW w:w="1278" w:type="dxa"/>
            <w:tcBorders>
              <w:top w:val="nil"/>
              <w:left w:val="nil"/>
              <w:bottom w:val="nil"/>
              <w:right w:val="nil"/>
            </w:tcBorders>
            <w:shd w:val="clear" w:color="auto" w:fill="auto"/>
            <w:noWrap/>
            <w:vAlign w:val="center"/>
          </w:tcPr>
          <w:p w:rsidR="004841D9" w:rsidRDefault="004841D9" w:rsidP="004841D9">
            <w:pPr>
              <w:widowControl/>
              <w:jc w:val="left"/>
              <w:rPr>
                <w:rFonts w:ascii="ＭＳ Ｐゴシック" w:eastAsia="ＭＳ Ｐゴシック" w:hAnsi="ＭＳ Ｐゴシック" w:cs="ＭＳ Ｐゴシック"/>
                <w:noProof/>
                <w:color w:val="000000"/>
                <w:kern w:val="0"/>
                <w:sz w:val="22"/>
              </w:rPr>
            </w:pPr>
            <w:r>
              <w:rPr>
                <w:rFonts w:ascii="ＭＳ Ｐゴシック" w:eastAsia="ＭＳ Ｐゴシック" w:hAnsi="ＭＳ Ｐゴシック" w:cs="ＭＳ Ｐゴシック"/>
                <w:noProof/>
                <w:color w:val="000000"/>
                <w:kern w:val="0"/>
                <w:sz w:val="22"/>
              </w:rPr>
              <w:drawing>
                <wp:anchor distT="0" distB="0" distL="114300" distR="114300" simplePos="0" relativeHeight="251715584" behindDoc="0" locked="0" layoutInCell="1" allowOverlap="1" wp14:anchorId="3BC8E640" wp14:editId="2536028A">
                  <wp:simplePos x="0" y="0"/>
                  <wp:positionH relativeFrom="column">
                    <wp:posOffset>-106045</wp:posOffset>
                  </wp:positionH>
                  <wp:positionV relativeFrom="paragraph">
                    <wp:posOffset>113665</wp:posOffset>
                  </wp:positionV>
                  <wp:extent cx="3152775" cy="1428750"/>
                  <wp:effectExtent l="0" t="0" r="9525" b="19050"/>
                  <wp:wrapNone/>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tc>
        <w:tc>
          <w:tcPr>
            <w:tcW w:w="1096" w:type="dxa"/>
            <w:tcBorders>
              <w:top w:val="nil"/>
              <w:left w:val="nil"/>
              <w:bottom w:val="nil"/>
              <w:right w:val="nil"/>
            </w:tcBorders>
            <w:shd w:val="clear" w:color="auto" w:fill="auto"/>
            <w:noWrap/>
            <w:vAlign w:val="center"/>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492" w:type="dxa"/>
            <w:tcBorders>
              <w:top w:val="nil"/>
              <w:left w:val="nil"/>
              <w:bottom w:val="nil"/>
              <w:right w:val="nil"/>
            </w:tcBorders>
            <w:shd w:val="clear" w:color="auto" w:fill="auto"/>
            <w:noWrap/>
            <w:vAlign w:val="center"/>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700" w:type="dxa"/>
            <w:tcBorders>
              <w:top w:val="nil"/>
              <w:left w:val="nil"/>
              <w:bottom w:val="nil"/>
              <w:right w:val="nil"/>
            </w:tcBorders>
            <w:shd w:val="clear" w:color="auto" w:fill="auto"/>
            <w:noWrap/>
            <w:vAlign w:val="center"/>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noProof/>
                <w:color w:val="000000"/>
                <w:kern w:val="0"/>
                <w:sz w:val="22"/>
              </w:rPr>
              <w:drawing>
                <wp:anchor distT="0" distB="0" distL="114300" distR="114300" simplePos="0" relativeHeight="251716608" behindDoc="0" locked="0" layoutInCell="1" allowOverlap="1" wp14:anchorId="240C2115" wp14:editId="005DD7E8">
                  <wp:simplePos x="0" y="0"/>
                  <wp:positionH relativeFrom="column">
                    <wp:posOffset>-3175</wp:posOffset>
                  </wp:positionH>
                  <wp:positionV relativeFrom="paragraph">
                    <wp:posOffset>59055</wp:posOffset>
                  </wp:positionV>
                  <wp:extent cx="3114675" cy="1476375"/>
                  <wp:effectExtent l="0" t="0" r="9525" b="9525"/>
                  <wp:wrapNone/>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tc>
        <w:tc>
          <w:tcPr>
            <w:tcW w:w="1096" w:type="dxa"/>
            <w:tcBorders>
              <w:top w:val="nil"/>
              <w:left w:val="nil"/>
              <w:bottom w:val="nil"/>
              <w:right w:val="nil"/>
            </w:tcBorders>
            <w:shd w:val="clear" w:color="auto" w:fill="auto"/>
            <w:noWrap/>
            <w:vAlign w:val="center"/>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r>
      <w:tr w:rsidR="004841D9" w:rsidRPr="004841D9" w:rsidTr="004841D9">
        <w:trPr>
          <w:trHeight w:val="270"/>
        </w:trPr>
        <w:tc>
          <w:tcPr>
            <w:tcW w:w="1278" w:type="dxa"/>
            <w:tcBorders>
              <w:top w:val="nil"/>
              <w:left w:val="nil"/>
              <w:bottom w:val="nil"/>
              <w:right w:val="nil"/>
            </w:tcBorders>
            <w:shd w:val="clear" w:color="auto" w:fill="auto"/>
            <w:noWrap/>
            <w:vAlign w:val="center"/>
          </w:tcPr>
          <w:p w:rsidR="004841D9" w:rsidRDefault="004841D9" w:rsidP="004841D9">
            <w:pPr>
              <w:widowControl/>
              <w:jc w:val="left"/>
              <w:rPr>
                <w:rFonts w:ascii="ＭＳ Ｐゴシック" w:eastAsia="ＭＳ Ｐゴシック" w:hAnsi="ＭＳ Ｐゴシック" w:cs="ＭＳ Ｐゴシック"/>
                <w:noProof/>
                <w:color w:val="000000"/>
                <w:kern w:val="0"/>
                <w:sz w:val="22"/>
              </w:rPr>
            </w:pPr>
          </w:p>
        </w:tc>
        <w:tc>
          <w:tcPr>
            <w:tcW w:w="1096" w:type="dxa"/>
            <w:tcBorders>
              <w:top w:val="nil"/>
              <w:left w:val="nil"/>
              <w:bottom w:val="nil"/>
              <w:right w:val="nil"/>
            </w:tcBorders>
            <w:shd w:val="clear" w:color="auto" w:fill="auto"/>
            <w:noWrap/>
            <w:vAlign w:val="center"/>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492" w:type="dxa"/>
            <w:tcBorders>
              <w:top w:val="nil"/>
              <w:left w:val="nil"/>
              <w:bottom w:val="nil"/>
              <w:right w:val="nil"/>
            </w:tcBorders>
            <w:shd w:val="clear" w:color="auto" w:fill="auto"/>
            <w:noWrap/>
            <w:vAlign w:val="center"/>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700" w:type="dxa"/>
            <w:tcBorders>
              <w:top w:val="nil"/>
              <w:left w:val="nil"/>
              <w:bottom w:val="nil"/>
              <w:right w:val="nil"/>
            </w:tcBorders>
            <w:shd w:val="clear" w:color="auto" w:fill="auto"/>
            <w:noWrap/>
            <w:vAlign w:val="center"/>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r>
      <w:tr w:rsidR="004841D9" w:rsidRPr="004841D9" w:rsidTr="004841D9">
        <w:trPr>
          <w:trHeight w:val="270"/>
        </w:trPr>
        <w:tc>
          <w:tcPr>
            <w:tcW w:w="1278"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492"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700"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r>
      <w:tr w:rsidR="004841D9" w:rsidRPr="004841D9" w:rsidTr="004841D9">
        <w:trPr>
          <w:trHeight w:val="270"/>
        </w:trPr>
        <w:tc>
          <w:tcPr>
            <w:tcW w:w="1278"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492"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700"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r>
      <w:tr w:rsidR="004841D9" w:rsidRPr="004841D9" w:rsidTr="004841D9">
        <w:trPr>
          <w:trHeight w:val="270"/>
        </w:trPr>
        <w:tc>
          <w:tcPr>
            <w:tcW w:w="1278"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492"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700"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r>
      <w:tr w:rsidR="004841D9" w:rsidRPr="004841D9" w:rsidTr="004841D9">
        <w:trPr>
          <w:trHeight w:val="270"/>
        </w:trPr>
        <w:tc>
          <w:tcPr>
            <w:tcW w:w="1278"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492"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700"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r>
      <w:tr w:rsidR="004841D9" w:rsidRPr="004841D9" w:rsidTr="004841D9">
        <w:trPr>
          <w:trHeight w:val="270"/>
        </w:trPr>
        <w:tc>
          <w:tcPr>
            <w:tcW w:w="1278"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492"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700"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r>
      <w:tr w:rsidR="004841D9" w:rsidRPr="004841D9" w:rsidTr="004841D9">
        <w:trPr>
          <w:trHeight w:val="270"/>
        </w:trPr>
        <w:tc>
          <w:tcPr>
            <w:tcW w:w="1278"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492"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700"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4841D9" w:rsidRPr="004841D9" w:rsidRDefault="004841D9" w:rsidP="004841D9">
            <w:pPr>
              <w:widowControl/>
              <w:jc w:val="left"/>
              <w:rPr>
                <w:rFonts w:ascii="ＭＳ Ｐゴシック" w:eastAsia="ＭＳ Ｐゴシック" w:hAnsi="ＭＳ Ｐゴシック" w:cs="ＭＳ Ｐゴシック"/>
                <w:color w:val="000000"/>
                <w:kern w:val="0"/>
                <w:sz w:val="22"/>
              </w:rPr>
            </w:pPr>
          </w:p>
        </w:tc>
      </w:tr>
    </w:tbl>
    <w:p w:rsidR="00B00385" w:rsidRDefault="00B00385" w:rsidP="00365C1A">
      <w:pPr>
        <w:rPr>
          <w:rFonts w:ascii="HG丸ｺﾞｼｯｸM-PRO" w:eastAsia="HG丸ｺﾞｼｯｸM-PRO" w:hAnsi="HG丸ｺﾞｼｯｸM-PRO"/>
          <w:sz w:val="22"/>
        </w:rPr>
      </w:pPr>
    </w:p>
    <w:p w:rsidR="007A0C05" w:rsidRPr="007A0C05" w:rsidRDefault="0069354F" w:rsidP="00E57B77">
      <w:pPr>
        <w:pStyle w:val="a7"/>
        <w:numPr>
          <w:ilvl w:val="0"/>
          <w:numId w:val="15"/>
        </w:numPr>
        <w:ind w:leftChars="0"/>
        <w:rPr>
          <w:rFonts w:ascii="HG丸ｺﾞｼｯｸM-PRO" w:eastAsia="HG丸ｺﾞｼｯｸM-PRO" w:hAnsi="HG丸ｺﾞｼｯｸM-PRO"/>
          <w:sz w:val="22"/>
        </w:rPr>
      </w:pPr>
      <w:r w:rsidRPr="007A0C05">
        <w:rPr>
          <w:rFonts w:ascii="HG丸ｺﾞｼｯｸM-PRO" w:eastAsia="HG丸ｺﾞｼｯｸM-PRO" w:hAnsi="HG丸ｺﾞｼｯｸM-PRO" w:hint="eastAsia"/>
          <w:b/>
          <w:sz w:val="24"/>
          <w:szCs w:val="24"/>
        </w:rPr>
        <w:t>死因</w:t>
      </w:r>
      <w:r w:rsidR="009C3D08" w:rsidRPr="007A0C05">
        <w:rPr>
          <w:rFonts w:ascii="HG丸ｺﾞｼｯｸM-PRO" w:eastAsia="HG丸ｺﾞｼｯｸM-PRO" w:hAnsi="HG丸ｺﾞｼｯｸM-PRO" w:hint="eastAsia"/>
          <w:b/>
          <w:sz w:val="24"/>
          <w:szCs w:val="24"/>
        </w:rPr>
        <w:t>別の割合</w:t>
      </w:r>
    </w:p>
    <w:p w:rsidR="0069354F" w:rsidRPr="007A0C05" w:rsidRDefault="009C3D08" w:rsidP="007A0C05">
      <w:pPr>
        <w:pStyle w:val="a7"/>
        <w:ind w:leftChars="0" w:left="211"/>
        <w:rPr>
          <w:rFonts w:ascii="HG丸ｺﾞｼｯｸM-PRO" w:eastAsia="HG丸ｺﾞｼｯｸM-PRO" w:hAnsi="HG丸ｺﾞｼｯｸM-PRO"/>
          <w:sz w:val="22"/>
        </w:rPr>
      </w:pPr>
      <w:r w:rsidRPr="007A0C05">
        <w:rPr>
          <w:rFonts w:ascii="HG丸ｺﾞｼｯｸM-PRO" w:eastAsia="HG丸ｺﾞｼｯｸM-PRO" w:hAnsi="HG丸ｺﾞｼｯｸM-PRO" w:hint="eastAsia"/>
          <w:sz w:val="22"/>
        </w:rPr>
        <w:t xml:space="preserve">　平成29年度における被保険者の死因別割合を</w:t>
      </w:r>
      <w:r w:rsidR="00550EC8" w:rsidRPr="007A0C05">
        <w:rPr>
          <w:rFonts w:ascii="HG丸ｺﾞｼｯｸM-PRO" w:eastAsia="HG丸ｺﾞｼｯｸM-PRO" w:hAnsi="HG丸ｺﾞｼｯｸM-PRO" w:hint="eastAsia"/>
          <w:sz w:val="22"/>
        </w:rPr>
        <w:t>みると、1位が「心臓病」、2位が「がん」、3位が「脳疾患」、4位が「糖尿病」、「腎不全」で</w:t>
      </w:r>
      <w:r w:rsidR="00996CC6" w:rsidRPr="007A0C05">
        <w:rPr>
          <w:rFonts w:ascii="HG丸ｺﾞｼｯｸM-PRO" w:eastAsia="HG丸ｺﾞｼｯｸM-PRO" w:hAnsi="HG丸ｺﾞｼｯｸM-PRO" w:hint="eastAsia"/>
          <w:sz w:val="22"/>
        </w:rPr>
        <w:t>し</w:t>
      </w:r>
      <w:r w:rsidR="00550EC8" w:rsidRPr="007A0C05">
        <w:rPr>
          <w:rFonts w:ascii="HG丸ｺﾞｼｯｸM-PRO" w:eastAsia="HG丸ｺﾞｼｯｸM-PRO" w:hAnsi="HG丸ｺﾞｼｯｸM-PRO" w:hint="eastAsia"/>
          <w:sz w:val="22"/>
        </w:rPr>
        <w:t>た。なかでも、「心臓病」、「</w:t>
      </w:r>
      <w:r w:rsidR="00996CC6" w:rsidRPr="007A0C05">
        <w:rPr>
          <w:rFonts w:ascii="HG丸ｺﾞｼｯｸM-PRO" w:eastAsia="HG丸ｺﾞｼｯｸM-PRO" w:hAnsi="HG丸ｺﾞｼｯｸM-PRO" w:hint="eastAsia"/>
          <w:sz w:val="22"/>
        </w:rPr>
        <w:t>糖尿病」は全国平均</w:t>
      </w:r>
      <w:r w:rsidR="00550EC8" w:rsidRPr="007A0C05">
        <w:rPr>
          <w:rFonts w:ascii="HG丸ｺﾞｼｯｸM-PRO" w:eastAsia="HG丸ｺﾞｼｯｸM-PRO" w:hAnsi="HG丸ｺﾞｼｯｸM-PRO" w:hint="eastAsia"/>
          <w:sz w:val="22"/>
        </w:rPr>
        <w:t>の約2倍となっています。</w:t>
      </w:r>
    </w:p>
    <w:p w:rsidR="00722AC2" w:rsidRDefault="00550EC8" w:rsidP="00550EC8">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また、町全体の死因割合をみても、心疾患・脳血管疾患といった循環器疾患での死亡が1位となっています。</w:t>
      </w:r>
    </w:p>
    <w:p w:rsidR="007A0C05" w:rsidRPr="00F00388" w:rsidRDefault="007A0C05" w:rsidP="00550EC8">
      <w:pPr>
        <w:ind w:left="220" w:hangingChars="100" w:hanging="220"/>
        <w:rPr>
          <w:rFonts w:ascii="HG丸ｺﾞｼｯｸM-PRO" w:eastAsia="HG丸ｺﾞｼｯｸM-PRO" w:hAnsi="HG丸ｺﾞｼｯｸM-PRO"/>
          <w:b/>
          <w:szCs w:val="21"/>
        </w:rPr>
      </w:pPr>
      <w:r>
        <w:rPr>
          <w:rFonts w:ascii="HG丸ｺﾞｼｯｸM-PRO" w:eastAsia="HG丸ｺﾞｼｯｸM-PRO" w:hAnsi="HG丸ｺﾞｼｯｸM-PRO" w:hint="eastAsia"/>
          <w:sz w:val="22"/>
        </w:rPr>
        <w:t xml:space="preserve">　</w:t>
      </w:r>
      <w:r w:rsidRPr="007A0C05">
        <w:rPr>
          <w:rFonts w:ascii="HG丸ｺﾞｼｯｸM-PRO" w:eastAsia="HG丸ｺﾞｼｯｸM-PRO" w:hAnsi="HG丸ｺﾞｼｯｸM-PRO" w:hint="eastAsia"/>
          <w:b/>
          <w:sz w:val="24"/>
          <w:szCs w:val="24"/>
        </w:rPr>
        <w:t>【死因別の割合】</w:t>
      </w:r>
      <w:r>
        <w:rPr>
          <w:rFonts w:ascii="HG丸ｺﾞｼｯｸM-PRO" w:eastAsia="HG丸ｺﾞｼｯｸM-PRO" w:hAnsi="HG丸ｺﾞｼｯｸM-PRO" w:hint="eastAsia"/>
          <w:b/>
          <w:sz w:val="24"/>
          <w:szCs w:val="24"/>
        </w:rPr>
        <w:t xml:space="preserve">　</w:t>
      </w:r>
      <w:r w:rsidRPr="00F00388">
        <w:rPr>
          <w:rFonts w:ascii="HG丸ｺﾞｼｯｸM-PRO" w:eastAsia="HG丸ｺﾞｼｯｸM-PRO" w:hAnsi="HG丸ｺﾞｼｯｸM-PRO" w:hint="eastAsia"/>
          <w:b/>
          <w:szCs w:val="21"/>
        </w:rPr>
        <w:t>（資料：29年度KDBシステム帳票『地域の全体像把握』）</w:t>
      </w:r>
    </w:p>
    <w:p w:rsidR="00117F18" w:rsidRDefault="00996CC6" w:rsidP="00996CC6">
      <w:pPr>
        <w:ind w:firstLineChars="100" w:firstLine="210"/>
        <w:rPr>
          <w:rFonts w:ascii="HG丸ｺﾞｼｯｸM-PRO" w:eastAsia="HG丸ｺﾞｼｯｸM-PRO" w:hAnsi="HG丸ｺﾞｼｯｸM-PRO"/>
          <w:sz w:val="22"/>
        </w:rPr>
      </w:pPr>
      <w:r>
        <w:rPr>
          <w:noProof/>
        </w:rPr>
        <w:drawing>
          <wp:inline distT="0" distB="0" distL="0" distR="0" wp14:anchorId="2E38CDFE" wp14:editId="54434A16">
            <wp:extent cx="5562600" cy="1981200"/>
            <wp:effectExtent l="0" t="0" r="19050" b="1905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21D4B" w:rsidRDefault="00621D4B" w:rsidP="00621D4B">
      <w:pPr>
        <w:ind w:firstLineChars="100" w:firstLine="220"/>
        <w:rPr>
          <w:rFonts w:ascii="HG丸ｺﾞｼｯｸM-PRO" w:eastAsia="HG丸ｺﾞｼｯｸM-PRO" w:hAnsi="HG丸ｺﾞｼｯｸM-PRO"/>
          <w:sz w:val="22"/>
        </w:rPr>
      </w:pPr>
    </w:p>
    <w:p w:rsidR="00914075" w:rsidRPr="00621D4B" w:rsidRDefault="00996CC6" w:rsidP="00365C1A">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2"/>
        </w:rPr>
        <w:t>（</w:t>
      </w:r>
      <w:r w:rsidRPr="00621D4B">
        <w:rPr>
          <w:rFonts w:ascii="HG丸ｺﾞｼｯｸM-PRO" w:eastAsia="HG丸ｺﾞｼｯｸM-PRO" w:hAnsi="HG丸ｺﾞｼｯｸM-PRO" w:hint="eastAsia"/>
          <w:b/>
          <w:sz w:val="24"/>
          <w:szCs w:val="24"/>
        </w:rPr>
        <w:t>４</w:t>
      </w:r>
      <w:r w:rsidR="00914075" w:rsidRPr="00621D4B">
        <w:rPr>
          <w:rFonts w:ascii="HG丸ｺﾞｼｯｸM-PRO" w:eastAsia="HG丸ｺﾞｼｯｸM-PRO" w:hAnsi="HG丸ｺﾞｼｯｸM-PRO" w:hint="eastAsia"/>
          <w:b/>
          <w:sz w:val="24"/>
          <w:szCs w:val="24"/>
        </w:rPr>
        <w:t>）医療費</w:t>
      </w:r>
      <w:r w:rsidRPr="00621D4B">
        <w:rPr>
          <w:rFonts w:ascii="HG丸ｺﾞｼｯｸM-PRO" w:eastAsia="HG丸ｺﾞｼｯｸM-PRO" w:hAnsi="HG丸ｺﾞｼｯｸM-PRO" w:hint="eastAsia"/>
          <w:b/>
          <w:sz w:val="24"/>
          <w:szCs w:val="24"/>
        </w:rPr>
        <w:t>等</w:t>
      </w:r>
      <w:r w:rsidR="00914075" w:rsidRPr="00621D4B">
        <w:rPr>
          <w:rFonts w:ascii="HG丸ｺﾞｼｯｸM-PRO" w:eastAsia="HG丸ｺﾞｼｯｸM-PRO" w:hAnsi="HG丸ｺﾞｼｯｸM-PRO" w:hint="eastAsia"/>
          <w:b/>
          <w:sz w:val="24"/>
          <w:szCs w:val="24"/>
        </w:rPr>
        <w:t>の状況</w:t>
      </w:r>
    </w:p>
    <w:p w:rsidR="00621D4B" w:rsidRPr="00621D4B" w:rsidRDefault="00621D4B" w:rsidP="00365C1A">
      <w:pPr>
        <w:rPr>
          <w:rFonts w:ascii="HG丸ｺﾞｼｯｸM-PRO" w:eastAsia="HG丸ｺﾞｼｯｸM-PRO" w:hAnsi="HG丸ｺﾞｼｯｸM-PRO"/>
          <w:b/>
          <w:sz w:val="24"/>
          <w:szCs w:val="24"/>
        </w:rPr>
      </w:pPr>
      <w:r w:rsidRPr="00621D4B">
        <w:rPr>
          <w:rFonts w:ascii="HG丸ｺﾞｼｯｸM-PRO" w:eastAsia="HG丸ｺﾞｼｯｸM-PRO" w:hAnsi="HG丸ｺﾞｼｯｸM-PRO" w:hint="eastAsia"/>
          <w:b/>
          <w:sz w:val="24"/>
          <w:szCs w:val="24"/>
        </w:rPr>
        <w:t xml:space="preserve">　</w:t>
      </w:r>
      <w:r w:rsidR="00914075" w:rsidRPr="00621D4B">
        <w:rPr>
          <w:rFonts w:ascii="HG丸ｺﾞｼｯｸM-PRO" w:eastAsia="HG丸ｺﾞｼｯｸM-PRO" w:hAnsi="HG丸ｺﾞｼｯｸM-PRO" w:hint="eastAsia"/>
          <w:b/>
          <w:sz w:val="24"/>
          <w:szCs w:val="24"/>
        </w:rPr>
        <w:t>①</w:t>
      </w:r>
      <w:r w:rsidRPr="00621D4B">
        <w:rPr>
          <w:rFonts w:ascii="HG丸ｺﾞｼｯｸM-PRO" w:eastAsia="HG丸ｺﾞｼｯｸM-PRO" w:hAnsi="HG丸ｺﾞｼｯｸM-PRO" w:hint="eastAsia"/>
          <w:b/>
          <w:sz w:val="24"/>
          <w:szCs w:val="24"/>
        </w:rPr>
        <w:t>療養給付費等の状況</w:t>
      </w:r>
      <w:r>
        <w:rPr>
          <w:rFonts w:ascii="HG丸ｺﾞｼｯｸM-PRO" w:eastAsia="HG丸ｺﾞｼｯｸM-PRO" w:hAnsi="HG丸ｺﾞｼｯｸM-PRO" w:hint="eastAsia"/>
          <w:b/>
          <w:sz w:val="24"/>
          <w:szCs w:val="24"/>
        </w:rPr>
        <w:t xml:space="preserve">　</w:t>
      </w:r>
    </w:p>
    <w:p w:rsidR="00621D4B" w:rsidRPr="007A0C05" w:rsidRDefault="00621D4B" w:rsidP="00621D4B">
      <w:pPr>
        <w:ind w:left="241" w:hangingChars="100" w:hanging="241"/>
        <w:rPr>
          <w:rFonts w:ascii="HG丸ｺﾞｼｯｸM-PRO" w:eastAsia="HG丸ｺﾞｼｯｸM-PRO" w:hAnsi="HG丸ｺﾞｼｯｸM-PRO"/>
          <w:sz w:val="22"/>
        </w:rPr>
      </w:pPr>
      <w:r w:rsidRPr="00621D4B">
        <w:rPr>
          <w:rFonts w:ascii="HG丸ｺﾞｼｯｸM-PRO" w:eastAsia="HG丸ｺﾞｼｯｸM-PRO" w:hAnsi="HG丸ｺﾞｼｯｸM-PRO" w:hint="eastAsia"/>
          <w:b/>
          <w:sz w:val="24"/>
          <w:szCs w:val="24"/>
        </w:rPr>
        <w:t xml:space="preserve">　　</w:t>
      </w:r>
      <w:r w:rsidRPr="007A0C05">
        <w:rPr>
          <w:rFonts w:ascii="HG丸ｺﾞｼｯｸM-PRO" w:eastAsia="HG丸ｺﾞｼｯｸM-PRO" w:hAnsi="HG丸ｺﾞｼｯｸM-PRO" w:hint="eastAsia"/>
          <w:sz w:val="22"/>
        </w:rPr>
        <w:t>国民健康保険から支出した平成29年度の療養給付費等は4億2,832万円で、そのうち一般保険者（64歳以下）の療養給付費等が4億1,829万円と全体の98.6％を占めています。</w:t>
      </w:r>
    </w:p>
    <w:p w:rsidR="00621D4B" w:rsidRPr="007A0C05" w:rsidRDefault="007A0C05" w:rsidP="007A0C05">
      <w:pPr>
        <w:ind w:left="241" w:hangingChars="100" w:hanging="241"/>
        <w:rPr>
          <w:rFonts w:ascii="HG丸ｺﾞｼｯｸM-PRO" w:eastAsia="HG丸ｺﾞｼｯｸM-PRO" w:hAnsi="HG丸ｺﾞｼｯｸM-PRO"/>
          <w:b/>
          <w:sz w:val="24"/>
          <w:szCs w:val="24"/>
        </w:rPr>
      </w:pPr>
      <w:r w:rsidRPr="007A0C05">
        <w:rPr>
          <w:rFonts w:ascii="HG丸ｺﾞｼｯｸM-PRO" w:eastAsia="HG丸ｺﾞｼｯｸM-PRO" w:hAnsi="HG丸ｺﾞｼｯｸM-PRO" w:hint="eastAsia"/>
          <w:b/>
          <w:sz w:val="24"/>
          <w:szCs w:val="24"/>
        </w:rPr>
        <w:t>【療養給付費等の推移】</w:t>
      </w:r>
      <w:r>
        <w:rPr>
          <w:rFonts w:ascii="HG丸ｺﾞｼｯｸM-PRO" w:eastAsia="HG丸ｺﾞｼｯｸM-PRO" w:hAnsi="HG丸ｺﾞｼｯｸM-PRO" w:hint="eastAsia"/>
          <w:b/>
          <w:sz w:val="24"/>
          <w:szCs w:val="24"/>
        </w:rPr>
        <w:t xml:space="preserve">　</w:t>
      </w:r>
      <w:r w:rsidRPr="007A0C05">
        <w:rPr>
          <w:rFonts w:ascii="HG丸ｺﾞｼｯｸM-PRO" w:eastAsia="HG丸ｺﾞｼｯｸM-PRO" w:hAnsi="HG丸ｺﾞｼｯｸM-PRO" w:hint="eastAsia"/>
          <w:b/>
          <w:sz w:val="22"/>
        </w:rPr>
        <w:t>（資料：事務報告）</w:t>
      </w:r>
    </w:p>
    <w:tbl>
      <w:tblPr>
        <w:tblW w:w="9333" w:type="dxa"/>
        <w:tblInd w:w="84" w:type="dxa"/>
        <w:tblCellMar>
          <w:left w:w="99" w:type="dxa"/>
          <w:right w:w="99" w:type="dxa"/>
        </w:tblCellMar>
        <w:tblLook w:val="04A0" w:firstRow="1" w:lastRow="0" w:firstColumn="1" w:lastColumn="0" w:noHBand="0" w:noVBand="1"/>
      </w:tblPr>
      <w:tblGrid>
        <w:gridCol w:w="2000"/>
        <w:gridCol w:w="1840"/>
        <w:gridCol w:w="1360"/>
        <w:gridCol w:w="1420"/>
        <w:gridCol w:w="1333"/>
        <w:gridCol w:w="1380"/>
      </w:tblGrid>
      <w:tr w:rsidR="00621D4B" w:rsidRPr="00621D4B" w:rsidTr="00621D4B">
        <w:trPr>
          <w:trHeight w:val="270"/>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D4B" w:rsidRPr="00621D4B" w:rsidRDefault="00621D4B" w:rsidP="00621D4B">
            <w:pPr>
              <w:widowControl/>
              <w:jc w:val="left"/>
              <w:rPr>
                <w:rFonts w:ascii="HG丸ｺﾞｼｯｸM-PRO" w:eastAsia="HG丸ｺﾞｼｯｸM-PRO" w:hAnsi="HG丸ｺﾞｼｯｸM-PRO" w:cs="ＭＳ Ｐゴシック"/>
                <w:color w:val="000000"/>
                <w:kern w:val="0"/>
                <w:sz w:val="22"/>
              </w:rPr>
            </w:pPr>
            <w:r w:rsidRPr="00621D4B">
              <w:rPr>
                <w:rFonts w:ascii="HG丸ｺﾞｼｯｸM-PRO" w:eastAsia="HG丸ｺﾞｼｯｸM-PRO" w:hAnsi="HG丸ｺﾞｼｯｸM-PRO" w:cs="ＭＳ Ｐゴシック" w:hint="eastAsia"/>
                <w:color w:val="000000"/>
                <w:kern w:val="0"/>
                <w:sz w:val="22"/>
              </w:rPr>
              <w:t xml:space="preserve">　</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center"/>
              <w:rPr>
                <w:rFonts w:ascii="HG丸ｺﾞｼｯｸM-PRO" w:eastAsia="HG丸ｺﾞｼｯｸM-PRO" w:hAnsi="HG丸ｺﾞｼｯｸM-PRO" w:cs="ＭＳ Ｐゴシック"/>
                <w:color w:val="000000"/>
                <w:kern w:val="0"/>
                <w:sz w:val="22"/>
              </w:rPr>
            </w:pPr>
            <w:r w:rsidRPr="00621D4B">
              <w:rPr>
                <w:rFonts w:ascii="HG丸ｺﾞｼｯｸM-PRO" w:eastAsia="HG丸ｺﾞｼｯｸM-PRO" w:hAnsi="HG丸ｺﾞｼｯｸM-PRO" w:cs="ＭＳ Ｐゴシック" w:hint="eastAsia"/>
                <w:color w:val="000000"/>
                <w:kern w:val="0"/>
                <w:sz w:val="22"/>
              </w:rPr>
              <w:t>25年度</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center"/>
              <w:rPr>
                <w:rFonts w:ascii="HG丸ｺﾞｼｯｸM-PRO" w:eastAsia="HG丸ｺﾞｼｯｸM-PRO" w:hAnsi="HG丸ｺﾞｼｯｸM-PRO" w:cs="ＭＳ Ｐゴシック"/>
                <w:color w:val="000000"/>
                <w:kern w:val="0"/>
                <w:sz w:val="22"/>
              </w:rPr>
            </w:pPr>
            <w:r w:rsidRPr="00621D4B">
              <w:rPr>
                <w:rFonts w:ascii="HG丸ｺﾞｼｯｸM-PRO" w:eastAsia="HG丸ｺﾞｼｯｸM-PRO" w:hAnsi="HG丸ｺﾞｼｯｸM-PRO" w:cs="ＭＳ Ｐゴシック" w:hint="eastAsia"/>
                <w:color w:val="000000"/>
                <w:kern w:val="0"/>
                <w:sz w:val="22"/>
              </w:rPr>
              <w:t>26年度</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center"/>
              <w:rPr>
                <w:rFonts w:ascii="HG丸ｺﾞｼｯｸM-PRO" w:eastAsia="HG丸ｺﾞｼｯｸM-PRO" w:hAnsi="HG丸ｺﾞｼｯｸM-PRO" w:cs="ＭＳ Ｐゴシック"/>
                <w:color w:val="000000"/>
                <w:kern w:val="0"/>
                <w:sz w:val="22"/>
              </w:rPr>
            </w:pPr>
            <w:r w:rsidRPr="00621D4B">
              <w:rPr>
                <w:rFonts w:ascii="HG丸ｺﾞｼｯｸM-PRO" w:eastAsia="HG丸ｺﾞｼｯｸM-PRO" w:hAnsi="HG丸ｺﾞｼｯｸM-PRO" w:cs="ＭＳ Ｐゴシック" w:hint="eastAsia"/>
                <w:color w:val="000000"/>
                <w:kern w:val="0"/>
                <w:sz w:val="22"/>
              </w:rPr>
              <w:t>27年度</w:t>
            </w:r>
          </w:p>
        </w:tc>
        <w:tc>
          <w:tcPr>
            <w:tcW w:w="1333" w:type="dxa"/>
            <w:tcBorders>
              <w:top w:val="single" w:sz="4" w:space="0" w:color="auto"/>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center"/>
              <w:rPr>
                <w:rFonts w:ascii="HG丸ｺﾞｼｯｸM-PRO" w:eastAsia="HG丸ｺﾞｼｯｸM-PRO" w:hAnsi="HG丸ｺﾞｼｯｸM-PRO" w:cs="ＭＳ Ｐゴシック"/>
                <w:color w:val="000000"/>
                <w:kern w:val="0"/>
                <w:sz w:val="22"/>
              </w:rPr>
            </w:pPr>
            <w:r w:rsidRPr="00621D4B">
              <w:rPr>
                <w:rFonts w:ascii="HG丸ｺﾞｼｯｸM-PRO" w:eastAsia="HG丸ｺﾞｼｯｸM-PRO" w:hAnsi="HG丸ｺﾞｼｯｸM-PRO" w:cs="ＭＳ Ｐゴシック" w:hint="eastAsia"/>
                <w:color w:val="000000"/>
                <w:kern w:val="0"/>
                <w:sz w:val="22"/>
              </w:rPr>
              <w:t>28年度</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center"/>
              <w:rPr>
                <w:rFonts w:ascii="HG丸ｺﾞｼｯｸM-PRO" w:eastAsia="HG丸ｺﾞｼｯｸM-PRO" w:hAnsi="HG丸ｺﾞｼｯｸM-PRO" w:cs="ＭＳ Ｐゴシック"/>
                <w:color w:val="000000"/>
                <w:kern w:val="0"/>
                <w:sz w:val="22"/>
              </w:rPr>
            </w:pPr>
            <w:r w:rsidRPr="00621D4B">
              <w:rPr>
                <w:rFonts w:ascii="HG丸ｺﾞｼｯｸM-PRO" w:eastAsia="HG丸ｺﾞｼｯｸM-PRO" w:hAnsi="HG丸ｺﾞｼｯｸM-PRO" w:cs="ＭＳ Ｐゴシック" w:hint="eastAsia"/>
                <w:color w:val="000000"/>
                <w:kern w:val="0"/>
                <w:sz w:val="22"/>
              </w:rPr>
              <w:t>29年度</w:t>
            </w:r>
          </w:p>
        </w:tc>
      </w:tr>
      <w:tr w:rsidR="00621D4B" w:rsidRPr="00621D4B" w:rsidTr="00621D4B">
        <w:trPr>
          <w:trHeight w:val="270"/>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621D4B" w:rsidRPr="00621D4B" w:rsidRDefault="00621D4B" w:rsidP="00621D4B">
            <w:pPr>
              <w:widowControl/>
              <w:jc w:val="center"/>
              <w:rPr>
                <w:rFonts w:ascii="HG丸ｺﾞｼｯｸM-PRO" w:eastAsia="HG丸ｺﾞｼｯｸM-PRO" w:hAnsi="HG丸ｺﾞｼｯｸM-PRO" w:cs="ＭＳ Ｐゴシック"/>
                <w:color w:val="000000"/>
                <w:kern w:val="0"/>
                <w:sz w:val="22"/>
              </w:rPr>
            </w:pPr>
            <w:r w:rsidRPr="00621D4B">
              <w:rPr>
                <w:rFonts w:ascii="HG丸ｺﾞｼｯｸM-PRO" w:eastAsia="HG丸ｺﾞｼｯｸM-PRO" w:hAnsi="HG丸ｺﾞｼｯｸM-PRO" w:cs="ＭＳ Ｐゴシック" w:hint="eastAsia"/>
                <w:color w:val="000000"/>
                <w:kern w:val="0"/>
                <w:sz w:val="22"/>
              </w:rPr>
              <w:t>一般被保険者</w:t>
            </w:r>
          </w:p>
        </w:tc>
        <w:tc>
          <w:tcPr>
            <w:tcW w:w="1840" w:type="dxa"/>
            <w:tcBorders>
              <w:top w:val="nil"/>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right"/>
              <w:rPr>
                <w:rFonts w:ascii="HG丸ｺﾞｼｯｸM-PRO" w:eastAsia="HG丸ｺﾞｼｯｸM-PRO" w:hAnsi="HG丸ｺﾞｼｯｸM-PRO" w:cs="ＭＳ Ｐゴシック"/>
                <w:color w:val="000000"/>
                <w:kern w:val="0"/>
                <w:sz w:val="16"/>
                <w:szCs w:val="16"/>
              </w:rPr>
            </w:pPr>
            <w:r w:rsidRPr="00621D4B">
              <w:rPr>
                <w:rFonts w:ascii="HG丸ｺﾞｼｯｸM-PRO" w:eastAsia="HG丸ｺﾞｼｯｸM-PRO" w:hAnsi="HG丸ｺﾞｼｯｸM-PRO" w:cs="ＭＳ Ｐゴシック" w:hint="eastAsia"/>
                <w:color w:val="000000"/>
                <w:kern w:val="0"/>
                <w:sz w:val="16"/>
                <w:szCs w:val="16"/>
              </w:rPr>
              <w:t>416,798,567</w:t>
            </w:r>
          </w:p>
        </w:tc>
        <w:tc>
          <w:tcPr>
            <w:tcW w:w="1360" w:type="dxa"/>
            <w:tcBorders>
              <w:top w:val="nil"/>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right"/>
              <w:rPr>
                <w:rFonts w:ascii="HG丸ｺﾞｼｯｸM-PRO" w:eastAsia="HG丸ｺﾞｼｯｸM-PRO" w:hAnsi="HG丸ｺﾞｼｯｸM-PRO" w:cs="ＭＳ Ｐゴシック"/>
                <w:color w:val="000000"/>
                <w:kern w:val="0"/>
                <w:sz w:val="16"/>
                <w:szCs w:val="16"/>
              </w:rPr>
            </w:pPr>
            <w:r w:rsidRPr="00621D4B">
              <w:rPr>
                <w:rFonts w:ascii="HG丸ｺﾞｼｯｸM-PRO" w:eastAsia="HG丸ｺﾞｼｯｸM-PRO" w:hAnsi="HG丸ｺﾞｼｯｸM-PRO" w:cs="ＭＳ Ｐゴシック" w:hint="eastAsia"/>
                <w:color w:val="000000"/>
                <w:kern w:val="0"/>
                <w:sz w:val="16"/>
                <w:szCs w:val="16"/>
              </w:rPr>
              <w:t>463,619,538</w:t>
            </w:r>
          </w:p>
        </w:tc>
        <w:tc>
          <w:tcPr>
            <w:tcW w:w="1420" w:type="dxa"/>
            <w:tcBorders>
              <w:top w:val="nil"/>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right"/>
              <w:rPr>
                <w:rFonts w:ascii="HG丸ｺﾞｼｯｸM-PRO" w:eastAsia="HG丸ｺﾞｼｯｸM-PRO" w:hAnsi="HG丸ｺﾞｼｯｸM-PRO" w:cs="ＭＳ Ｐゴシック"/>
                <w:color w:val="000000"/>
                <w:kern w:val="0"/>
                <w:sz w:val="16"/>
                <w:szCs w:val="16"/>
              </w:rPr>
            </w:pPr>
            <w:r w:rsidRPr="00621D4B">
              <w:rPr>
                <w:rFonts w:ascii="HG丸ｺﾞｼｯｸM-PRO" w:eastAsia="HG丸ｺﾞｼｯｸM-PRO" w:hAnsi="HG丸ｺﾞｼｯｸM-PRO" w:cs="ＭＳ Ｐゴシック" w:hint="eastAsia"/>
                <w:color w:val="000000"/>
                <w:kern w:val="0"/>
                <w:sz w:val="16"/>
                <w:szCs w:val="16"/>
              </w:rPr>
              <w:t>428,388,407</w:t>
            </w:r>
          </w:p>
        </w:tc>
        <w:tc>
          <w:tcPr>
            <w:tcW w:w="1333" w:type="dxa"/>
            <w:tcBorders>
              <w:top w:val="nil"/>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right"/>
              <w:rPr>
                <w:rFonts w:ascii="HG丸ｺﾞｼｯｸM-PRO" w:eastAsia="HG丸ｺﾞｼｯｸM-PRO" w:hAnsi="HG丸ｺﾞｼｯｸM-PRO" w:cs="ＭＳ Ｐゴシック"/>
                <w:color w:val="000000"/>
                <w:kern w:val="0"/>
                <w:sz w:val="16"/>
                <w:szCs w:val="16"/>
              </w:rPr>
            </w:pPr>
            <w:r w:rsidRPr="00621D4B">
              <w:rPr>
                <w:rFonts w:ascii="HG丸ｺﾞｼｯｸM-PRO" w:eastAsia="HG丸ｺﾞｼｯｸM-PRO" w:hAnsi="HG丸ｺﾞｼｯｸM-PRO" w:cs="ＭＳ Ｐゴシック" w:hint="eastAsia"/>
                <w:color w:val="000000"/>
                <w:kern w:val="0"/>
                <w:sz w:val="16"/>
                <w:szCs w:val="16"/>
              </w:rPr>
              <w:t>418,297,803</w:t>
            </w:r>
          </w:p>
        </w:tc>
        <w:tc>
          <w:tcPr>
            <w:tcW w:w="1380" w:type="dxa"/>
            <w:tcBorders>
              <w:top w:val="nil"/>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right"/>
              <w:rPr>
                <w:rFonts w:ascii="HG丸ｺﾞｼｯｸM-PRO" w:eastAsia="HG丸ｺﾞｼｯｸM-PRO" w:hAnsi="HG丸ｺﾞｼｯｸM-PRO" w:cs="ＭＳ Ｐゴシック"/>
                <w:color w:val="000000"/>
                <w:kern w:val="0"/>
                <w:sz w:val="16"/>
                <w:szCs w:val="16"/>
              </w:rPr>
            </w:pPr>
            <w:r w:rsidRPr="00621D4B">
              <w:rPr>
                <w:rFonts w:ascii="HG丸ｺﾞｼｯｸM-PRO" w:eastAsia="HG丸ｺﾞｼｯｸM-PRO" w:hAnsi="HG丸ｺﾞｼｯｸM-PRO" w:cs="ＭＳ Ｐゴシック" w:hint="eastAsia"/>
                <w:color w:val="000000"/>
                <w:kern w:val="0"/>
                <w:sz w:val="16"/>
                <w:szCs w:val="16"/>
              </w:rPr>
              <w:t>428,326,057</w:t>
            </w:r>
          </w:p>
        </w:tc>
      </w:tr>
      <w:tr w:rsidR="00621D4B" w:rsidRPr="00621D4B" w:rsidTr="00621D4B">
        <w:trPr>
          <w:trHeight w:val="270"/>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621D4B" w:rsidRPr="00621D4B" w:rsidRDefault="00621D4B" w:rsidP="00621D4B">
            <w:pPr>
              <w:widowControl/>
              <w:jc w:val="center"/>
              <w:rPr>
                <w:rFonts w:ascii="HG丸ｺﾞｼｯｸM-PRO" w:eastAsia="HG丸ｺﾞｼｯｸM-PRO" w:hAnsi="HG丸ｺﾞｼｯｸM-PRO" w:cs="ＭＳ Ｐゴシック"/>
                <w:color w:val="000000"/>
                <w:kern w:val="0"/>
                <w:sz w:val="22"/>
              </w:rPr>
            </w:pPr>
            <w:r w:rsidRPr="00621D4B">
              <w:rPr>
                <w:rFonts w:ascii="HG丸ｺﾞｼｯｸM-PRO" w:eastAsia="HG丸ｺﾞｼｯｸM-PRO" w:hAnsi="HG丸ｺﾞｼｯｸM-PRO" w:cs="ＭＳ Ｐゴシック" w:hint="eastAsia"/>
                <w:color w:val="000000"/>
                <w:kern w:val="0"/>
                <w:sz w:val="22"/>
              </w:rPr>
              <w:t>退職者被保険者等</w:t>
            </w:r>
          </w:p>
        </w:tc>
        <w:tc>
          <w:tcPr>
            <w:tcW w:w="1840" w:type="dxa"/>
            <w:tcBorders>
              <w:top w:val="nil"/>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right"/>
              <w:rPr>
                <w:rFonts w:ascii="HG丸ｺﾞｼｯｸM-PRO" w:eastAsia="HG丸ｺﾞｼｯｸM-PRO" w:hAnsi="HG丸ｺﾞｼｯｸM-PRO" w:cs="ＭＳ Ｐゴシック"/>
                <w:color w:val="000000"/>
                <w:kern w:val="0"/>
                <w:sz w:val="16"/>
                <w:szCs w:val="16"/>
              </w:rPr>
            </w:pPr>
            <w:r w:rsidRPr="00621D4B">
              <w:rPr>
                <w:rFonts w:ascii="HG丸ｺﾞｼｯｸM-PRO" w:eastAsia="HG丸ｺﾞｼｯｸM-PRO" w:hAnsi="HG丸ｺﾞｼｯｸM-PRO" w:cs="ＭＳ Ｐゴシック" w:hint="eastAsia"/>
                <w:color w:val="000000"/>
                <w:kern w:val="0"/>
                <w:sz w:val="16"/>
                <w:szCs w:val="16"/>
              </w:rPr>
              <w:t>5,796,346</w:t>
            </w:r>
          </w:p>
        </w:tc>
        <w:tc>
          <w:tcPr>
            <w:tcW w:w="1360" w:type="dxa"/>
            <w:tcBorders>
              <w:top w:val="nil"/>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right"/>
              <w:rPr>
                <w:rFonts w:ascii="HG丸ｺﾞｼｯｸM-PRO" w:eastAsia="HG丸ｺﾞｼｯｸM-PRO" w:hAnsi="HG丸ｺﾞｼｯｸM-PRO" w:cs="ＭＳ Ｐゴシック"/>
                <w:color w:val="000000"/>
                <w:kern w:val="0"/>
                <w:sz w:val="16"/>
                <w:szCs w:val="16"/>
              </w:rPr>
            </w:pPr>
            <w:r w:rsidRPr="00621D4B">
              <w:rPr>
                <w:rFonts w:ascii="HG丸ｺﾞｼｯｸM-PRO" w:eastAsia="HG丸ｺﾞｼｯｸM-PRO" w:hAnsi="HG丸ｺﾞｼｯｸM-PRO" w:cs="ＭＳ Ｐゴシック" w:hint="eastAsia"/>
                <w:color w:val="000000"/>
                <w:kern w:val="0"/>
                <w:sz w:val="16"/>
                <w:szCs w:val="16"/>
              </w:rPr>
              <w:t>6,865,690</w:t>
            </w:r>
          </w:p>
        </w:tc>
        <w:tc>
          <w:tcPr>
            <w:tcW w:w="1420" w:type="dxa"/>
            <w:tcBorders>
              <w:top w:val="nil"/>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right"/>
              <w:rPr>
                <w:rFonts w:ascii="HG丸ｺﾞｼｯｸM-PRO" w:eastAsia="HG丸ｺﾞｼｯｸM-PRO" w:hAnsi="HG丸ｺﾞｼｯｸM-PRO" w:cs="ＭＳ Ｐゴシック"/>
                <w:color w:val="000000"/>
                <w:kern w:val="0"/>
                <w:sz w:val="16"/>
                <w:szCs w:val="16"/>
              </w:rPr>
            </w:pPr>
            <w:r w:rsidRPr="00621D4B">
              <w:rPr>
                <w:rFonts w:ascii="HG丸ｺﾞｼｯｸM-PRO" w:eastAsia="HG丸ｺﾞｼｯｸM-PRO" w:hAnsi="HG丸ｺﾞｼｯｸM-PRO" w:cs="ＭＳ Ｐゴシック" w:hint="eastAsia"/>
                <w:color w:val="000000"/>
                <w:kern w:val="0"/>
                <w:sz w:val="16"/>
                <w:szCs w:val="16"/>
              </w:rPr>
              <w:t>15,181,847</w:t>
            </w:r>
          </w:p>
        </w:tc>
        <w:tc>
          <w:tcPr>
            <w:tcW w:w="1333" w:type="dxa"/>
            <w:tcBorders>
              <w:top w:val="nil"/>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right"/>
              <w:rPr>
                <w:rFonts w:ascii="HG丸ｺﾞｼｯｸM-PRO" w:eastAsia="HG丸ｺﾞｼｯｸM-PRO" w:hAnsi="HG丸ｺﾞｼｯｸM-PRO" w:cs="ＭＳ Ｐゴシック"/>
                <w:color w:val="000000"/>
                <w:kern w:val="0"/>
                <w:sz w:val="16"/>
                <w:szCs w:val="16"/>
              </w:rPr>
            </w:pPr>
            <w:r w:rsidRPr="00621D4B">
              <w:rPr>
                <w:rFonts w:ascii="HG丸ｺﾞｼｯｸM-PRO" w:eastAsia="HG丸ｺﾞｼｯｸM-PRO" w:hAnsi="HG丸ｺﾞｼｯｸM-PRO" w:cs="ＭＳ Ｐゴシック" w:hint="eastAsia"/>
                <w:color w:val="000000"/>
                <w:kern w:val="0"/>
                <w:sz w:val="16"/>
                <w:szCs w:val="16"/>
              </w:rPr>
              <w:t>13,502,769</w:t>
            </w:r>
          </w:p>
        </w:tc>
        <w:tc>
          <w:tcPr>
            <w:tcW w:w="1380" w:type="dxa"/>
            <w:tcBorders>
              <w:top w:val="nil"/>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right"/>
              <w:rPr>
                <w:rFonts w:ascii="HG丸ｺﾞｼｯｸM-PRO" w:eastAsia="HG丸ｺﾞｼｯｸM-PRO" w:hAnsi="HG丸ｺﾞｼｯｸM-PRO" w:cs="ＭＳ Ｐゴシック"/>
                <w:color w:val="000000"/>
                <w:kern w:val="0"/>
                <w:sz w:val="16"/>
                <w:szCs w:val="16"/>
              </w:rPr>
            </w:pPr>
            <w:r w:rsidRPr="00621D4B">
              <w:rPr>
                <w:rFonts w:ascii="HG丸ｺﾞｼｯｸM-PRO" w:eastAsia="HG丸ｺﾞｼｯｸM-PRO" w:hAnsi="HG丸ｺﾞｼｯｸM-PRO" w:cs="ＭＳ Ｐゴシック" w:hint="eastAsia"/>
                <w:color w:val="000000"/>
                <w:kern w:val="0"/>
                <w:sz w:val="16"/>
                <w:szCs w:val="16"/>
              </w:rPr>
              <w:t>7,152,398</w:t>
            </w:r>
          </w:p>
        </w:tc>
      </w:tr>
      <w:tr w:rsidR="00621D4B" w:rsidRPr="00621D4B" w:rsidTr="00621D4B">
        <w:trPr>
          <w:trHeight w:val="270"/>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621D4B" w:rsidRPr="00621D4B" w:rsidRDefault="00621D4B" w:rsidP="00621D4B">
            <w:pPr>
              <w:widowControl/>
              <w:jc w:val="center"/>
              <w:rPr>
                <w:rFonts w:ascii="HG丸ｺﾞｼｯｸM-PRO" w:eastAsia="HG丸ｺﾞｼｯｸM-PRO" w:hAnsi="HG丸ｺﾞｼｯｸM-PRO" w:cs="ＭＳ Ｐゴシック"/>
                <w:color w:val="000000"/>
                <w:kern w:val="0"/>
                <w:sz w:val="22"/>
              </w:rPr>
            </w:pPr>
            <w:r w:rsidRPr="00621D4B">
              <w:rPr>
                <w:rFonts w:ascii="HG丸ｺﾞｼｯｸM-PRO" w:eastAsia="HG丸ｺﾞｼｯｸM-PRO" w:hAnsi="HG丸ｺﾞｼｯｸM-PRO" w:cs="ＭＳ Ｐゴシック" w:hint="eastAsia"/>
                <w:color w:val="000000"/>
                <w:kern w:val="0"/>
                <w:sz w:val="22"/>
              </w:rPr>
              <w:t>全　体</w:t>
            </w:r>
          </w:p>
        </w:tc>
        <w:tc>
          <w:tcPr>
            <w:tcW w:w="1840" w:type="dxa"/>
            <w:tcBorders>
              <w:top w:val="nil"/>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right"/>
              <w:rPr>
                <w:rFonts w:ascii="HG丸ｺﾞｼｯｸM-PRO" w:eastAsia="HG丸ｺﾞｼｯｸM-PRO" w:hAnsi="HG丸ｺﾞｼｯｸM-PRO" w:cs="ＭＳ Ｐゴシック"/>
                <w:color w:val="000000"/>
                <w:kern w:val="0"/>
                <w:sz w:val="16"/>
                <w:szCs w:val="16"/>
              </w:rPr>
            </w:pPr>
            <w:r w:rsidRPr="00621D4B">
              <w:rPr>
                <w:rFonts w:ascii="HG丸ｺﾞｼｯｸM-PRO" w:eastAsia="HG丸ｺﾞｼｯｸM-PRO" w:hAnsi="HG丸ｺﾞｼｯｸM-PRO" w:cs="ＭＳ Ｐゴシック" w:hint="eastAsia"/>
                <w:color w:val="000000"/>
                <w:kern w:val="0"/>
                <w:sz w:val="16"/>
                <w:szCs w:val="16"/>
              </w:rPr>
              <w:t>422,594,913</w:t>
            </w:r>
          </w:p>
        </w:tc>
        <w:tc>
          <w:tcPr>
            <w:tcW w:w="1360" w:type="dxa"/>
            <w:tcBorders>
              <w:top w:val="nil"/>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right"/>
              <w:rPr>
                <w:rFonts w:ascii="HG丸ｺﾞｼｯｸM-PRO" w:eastAsia="HG丸ｺﾞｼｯｸM-PRO" w:hAnsi="HG丸ｺﾞｼｯｸM-PRO" w:cs="ＭＳ Ｐゴシック"/>
                <w:color w:val="000000"/>
                <w:kern w:val="0"/>
                <w:sz w:val="16"/>
                <w:szCs w:val="16"/>
              </w:rPr>
            </w:pPr>
            <w:r w:rsidRPr="00621D4B">
              <w:rPr>
                <w:rFonts w:ascii="HG丸ｺﾞｼｯｸM-PRO" w:eastAsia="HG丸ｺﾞｼｯｸM-PRO" w:hAnsi="HG丸ｺﾞｼｯｸM-PRO" w:cs="ＭＳ Ｐゴシック" w:hint="eastAsia"/>
                <w:color w:val="000000"/>
                <w:kern w:val="0"/>
                <w:sz w:val="16"/>
                <w:szCs w:val="16"/>
              </w:rPr>
              <w:t>470,485,228</w:t>
            </w:r>
          </w:p>
        </w:tc>
        <w:tc>
          <w:tcPr>
            <w:tcW w:w="1420" w:type="dxa"/>
            <w:tcBorders>
              <w:top w:val="nil"/>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right"/>
              <w:rPr>
                <w:rFonts w:ascii="HG丸ｺﾞｼｯｸM-PRO" w:eastAsia="HG丸ｺﾞｼｯｸM-PRO" w:hAnsi="HG丸ｺﾞｼｯｸM-PRO" w:cs="ＭＳ Ｐゴシック"/>
                <w:color w:val="000000"/>
                <w:kern w:val="0"/>
                <w:sz w:val="16"/>
                <w:szCs w:val="16"/>
              </w:rPr>
            </w:pPr>
            <w:r w:rsidRPr="00621D4B">
              <w:rPr>
                <w:rFonts w:ascii="HG丸ｺﾞｼｯｸM-PRO" w:eastAsia="HG丸ｺﾞｼｯｸM-PRO" w:hAnsi="HG丸ｺﾞｼｯｸM-PRO" w:cs="ＭＳ Ｐゴシック" w:hint="eastAsia"/>
                <w:color w:val="000000"/>
                <w:kern w:val="0"/>
                <w:sz w:val="16"/>
                <w:szCs w:val="16"/>
              </w:rPr>
              <w:t>443,570,254</w:t>
            </w:r>
          </w:p>
        </w:tc>
        <w:tc>
          <w:tcPr>
            <w:tcW w:w="1333" w:type="dxa"/>
            <w:tcBorders>
              <w:top w:val="nil"/>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right"/>
              <w:rPr>
                <w:rFonts w:ascii="HG丸ｺﾞｼｯｸM-PRO" w:eastAsia="HG丸ｺﾞｼｯｸM-PRO" w:hAnsi="HG丸ｺﾞｼｯｸM-PRO" w:cs="ＭＳ Ｐゴシック"/>
                <w:color w:val="000000"/>
                <w:kern w:val="0"/>
                <w:sz w:val="16"/>
                <w:szCs w:val="16"/>
              </w:rPr>
            </w:pPr>
            <w:r w:rsidRPr="00621D4B">
              <w:rPr>
                <w:rFonts w:ascii="HG丸ｺﾞｼｯｸM-PRO" w:eastAsia="HG丸ｺﾞｼｯｸM-PRO" w:hAnsi="HG丸ｺﾞｼｯｸM-PRO" w:cs="ＭＳ Ｐゴシック" w:hint="eastAsia"/>
                <w:color w:val="000000"/>
                <w:kern w:val="0"/>
                <w:sz w:val="16"/>
                <w:szCs w:val="16"/>
              </w:rPr>
              <w:t>431,800,572</w:t>
            </w:r>
          </w:p>
        </w:tc>
        <w:tc>
          <w:tcPr>
            <w:tcW w:w="1380" w:type="dxa"/>
            <w:tcBorders>
              <w:top w:val="nil"/>
              <w:left w:val="nil"/>
              <w:bottom w:val="single" w:sz="4" w:space="0" w:color="auto"/>
              <w:right w:val="single" w:sz="4" w:space="0" w:color="auto"/>
            </w:tcBorders>
            <w:shd w:val="clear" w:color="auto" w:fill="auto"/>
            <w:noWrap/>
            <w:vAlign w:val="center"/>
            <w:hideMark/>
          </w:tcPr>
          <w:p w:rsidR="00621D4B" w:rsidRPr="00621D4B" w:rsidRDefault="00621D4B" w:rsidP="00621D4B">
            <w:pPr>
              <w:widowControl/>
              <w:jc w:val="right"/>
              <w:rPr>
                <w:rFonts w:ascii="HG丸ｺﾞｼｯｸM-PRO" w:eastAsia="HG丸ｺﾞｼｯｸM-PRO" w:hAnsi="HG丸ｺﾞｼｯｸM-PRO" w:cs="ＭＳ Ｐゴシック"/>
                <w:color w:val="000000"/>
                <w:kern w:val="0"/>
                <w:sz w:val="16"/>
                <w:szCs w:val="16"/>
              </w:rPr>
            </w:pPr>
            <w:r w:rsidRPr="00621D4B">
              <w:rPr>
                <w:rFonts w:ascii="HG丸ｺﾞｼｯｸM-PRO" w:eastAsia="HG丸ｺﾞｼｯｸM-PRO" w:hAnsi="HG丸ｺﾞｼｯｸM-PRO" w:cs="ＭＳ Ｐゴシック" w:hint="eastAsia"/>
                <w:color w:val="000000"/>
                <w:kern w:val="0"/>
                <w:sz w:val="16"/>
                <w:szCs w:val="16"/>
              </w:rPr>
              <w:t>435,478,455</w:t>
            </w:r>
          </w:p>
        </w:tc>
      </w:tr>
    </w:tbl>
    <w:p w:rsidR="00AD7D31" w:rsidRPr="00AD7D31" w:rsidRDefault="00AD7D31" w:rsidP="00AD7D31">
      <w:pPr>
        <w:ind w:left="142"/>
        <w:rPr>
          <w:rFonts w:ascii="HG丸ｺﾞｼｯｸM-PRO" w:eastAsia="HG丸ｺﾞｼｯｸM-PRO" w:hAnsi="HG丸ｺﾞｼｯｸM-PRO"/>
          <w:b/>
          <w:sz w:val="22"/>
        </w:rPr>
      </w:pPr>
    </w:p>
    <w:p w:rsidR="00896081" w:rsidRPr="007A0C05" w:rsidRDefault="00E4157B" w:rsidP="00AD7D31">
      <w:pPr>
        <w:pStyle w:val="a7"/>
        <w:numPr>
          <w:ilvl w:val="0"/>
          <w:numId w:val="36"/>
        </w:numPr>
        <w:ind w:leftChars="0"/>
        <w:rPr>
          <w:rFonts w:ascii="HG丸ｺﾞｼｯｸM-PRO" w:eastAsia="HG丸ｺﾞｼｯｸM-PRO" w:hAnsi="HG丸ｺﾞｼｯｸM-PRO"/>
          <w:b/>
          <w:sz w:val="22"/>
        </w:rPr>
      </w:pPr>
      <w:r w:rsidRPr="007A0C05">
        <w:rPr>
          <w:rFonts w:ascii="HG丸ｺﾞｼｯｸM-PRO" w:eastAsia="HG丸ｺﾞｼｯｸM-PRO" w:hAnsi="HG丸ｺﾞｼｯｸM-PRO" w:hint="eastAsia"/>
          <w:b/>
          <w:sz w:val="22"/>
        </w:rPr>
        <w:t>1人当たり</w:t>
      </w:r>
      <w:r w:rsidR="007A0C05" w:rsidRPr="007A0C05">
        <w:rPr>
          <w:rFonts w:ascii="HG丸ｺﾞｼｯｸM-PRO" w:eastAsia="HG丸ｺﾞｼｯｸM-PRO" w:hAnsi="HG丸ｺﾞｼｯｸM-PRO" w:hint="eastAsia"/>
          <w:b/>
          <w:sz w:val="22"/>
        </w:rPr>
        <w:t>医科</w:t>
      </w:r>
      <w:r w:rsidRPr="007A0C05">
        <w:rPr>
          <w:rFonts w:ascii="HG丸ｺﾞｼｯｸM-PRO" w:eastAsia="HG丸ｺﾞｼｯｸM-PRO" w:hAnsi="HG丸ｺﾞｼｯｸM-PRO" w:hint="eastAsia"/>
          <w:b/>
          <w:sz w:val="22"/>
        </w:rPr>
        <w:t>医療費</w:t>
      </w:r>
      <w:r w:rsidR="007A0C05" w:rsidRPr="007A0C05">
        <w:rPr>
          <w:rFonts w:ascii="HG丸ｺﾞｼｯｸM-PRO" w:eastAsia="HG丸ｺﾞｼｯｸM-PRO" w:hAnsi="HG丸ｺﾞｼｯｸM-PRO" w:hint="eastAsia"/>
          <w:b/>
          <w:sz w:val="22"/>
        </w:rPr>
        <w:t>（</w:t>
      </w:r>
      <w:r w:rsidRPr="007A0C05">
        <w:rPr>
          <w:rFonts w:ascii="HG丸ｺﾞｼｯｸM-PRO" w:eastAsia="HG丸ｺﾞｼｯｸM-PRO" w:hAnsi="HG丸ｺﾞｼｯｸM-PRO" w:hint="eastAsia"/>
          <w:b/>
          <w:sz w:val="22"/>
        </w:rPr>
        <w:t>月額</w:t>
      </w:r>
      <w:r w:rsidR="007A0C05">
        <w:rPr>
          <w:rFonts w:ascii="HG丸ｺﾞｼｯｸM-PRO" w:eastAsia="HG丸ｺﾞｼｯｸM-PRO" w:hAnsi="HG丸ｺﾞｼｯｸM-PRO" w:hint="eastAsia"/>
          <w:b/>
          <w:sz w:val="22"/>
        </w:rPr>
        <w:t>）の推移</w:t>
      </w:r>
    </w:p>
    <w:p w:rsidR="00117F18" w:rsidRDefault="007A0C05" w:rsidP="007251EA">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251EA">
        <w:rPr>
          <w:rFonts w:ascii="HG丸ｺﾞｼｯｸM-PRO" w:eastAsia="HG丸ｺﾞｼｯｸM-PRO" w:hAnsi="HG丸ｺﾞｼｯｸM-PRO" w:hint="eastAsia"/>
          <w:sz w:val="22"/>
        </w:rPr>
        <w:t xml:space="preserve">　平成29年度の被保険者1人当たり医科医療費の月額は、39,903円で、前年度と比べ2,050円増加しており、全国平均の25,032円と比べて14,871円上回っています。</w:t>
      </w:r>
    </w:p>
    <w:p w:rsidR="007251EA" w:rsidRPr="007251EA" w:rsidRDefault="007251EA" w:rsidP="007251EA">
      <w:pPr>
        <w:ind w:left="220" w:hangingChars="100" w:hanging="220"/>
        <w:rPr>
          <w:rFonts w:ascii="HG丸ｺﾞｼｯｸM-PRO" w:eastAsia="HG丸ｺﾞｼｯｸM-PRO" w:hAnsi="HG丸ｺﾞｼｯｸM-PRO"/>
          <w:b/>
          <w:sz w:val="20"/>
          <w:szCs w:val="20"/>
        </w:rPr>
      </w:pPr>
      <w:r>
        <w:rPr>
          <w:rFonts w:ascii="HG丸ｺﾞｼｯｸM-PRO" w:eastAsia="HG丸ｺﾞｼｯｸM-PRO" w:hAnsi="HG丸ｺﾞｼｯｸM-PRO" w:hint="eastAsia"/>
          <w:sz w:val="22"/>
        </w:rPr>
        <w:t xml:space="preserve">　　　　</w:t>
      </w:r>
      <w:r w:rsidRPr="007251EA">
        <w:rPr>
          <w:rFonts w:ascii="HG丸ｺﾞｼｯｸM-PRO" w:eastAsia="HG丸ｺﾞｼｯｸM-PRO" w:hAnsi="HG丸ｺﾞｼｯｸM-PRO" w:hint="eastAsia"/>
          <w:b/>
          <w:sz w:val="20"/>
          <w:szCs w:val="20"/>
        </w:rPr>
        <w:t>（資料：KDBシステム帳票『地域の全体像把握』</w:t>
      </w:r>
      <w:r>
        <w:rPr>
          <w:rFonts w:ascii="HG丸ｺﾞｼｯｸM-PRO" w:eastAsia="HG丸ｺﾞｼｯｸM-PRO" w:hAnsi="HG丸ｺﾞｼｯｸM-PRO" w:hint="eastAsia"/>
          <w:b/>
          <w:sz w:val="20"/>
          <w:szCs w:val="20"/>
        </w:rPr>
        <w:t xml:space="preserve">　　単位：円）</w:t>
      </w:r>
    </w:p>
    <w:p w:rsidR="007251EA" w:rsidRDefault="007251EA" w:rsidP="007251EA">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noProof/>
        </w:rPr>
        <w:drawing>
          <wp:inline distT="0" distB="0" distL="0" distR="0" wp14:anchorId="349FBC81" wp14:editId="6F0F7BD3">
            <wp:extent cx="4743450" cy="1628775"/>
            <wp:effectExtent l="0" t="0" r="19050" b="9525"/>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00385" w:rsidRPr="00967ED3" w:rsidRDefault="00967ED3" w:rsidP="00AD7D31">
      <w:pPr>
        <w:pStyle w:val="a7"/>
        <w:numPr>
          <w:ilvl w:val="0"/>
          <w:numId w:val="36"/>
        </w:numPr>
        <w:ind w:leftChars="0"/>
        <w:rPr>
          <w:rFonts w:ascii="HG丸ｺﾞｼｯｸM-PRO" w:eastAsia="HG丸ｺﾞｼｯｸM-PRO" w:hAnsi="HG丸ｺﾞｼｯｸM-PRO"/>
          <w:b/>
          <w:sz w:val="24"/>
          <w:szCs w:val="24"/>
        </w:rPr>
      </w:pPr>
      <w:r w:rsidRPr="00967ED3">
        <w:rPr>
          <w:rFonts w:ascii="HG丸ｺﾞｼｯｸM-PRO" w:eastAsia="HG丸ｺﾞｼｯｸM-PRO" w:hAnsi="HG丸ｺﾞｼｯｸM-PRO" w:hint="eastAsia"/>
          <w:b/>
          <w:sz w:val="24"/>
          <w:szCs w:val="24"/>
        </w:rPr>
        <w:t>病分類別</w:t>
      </w:r>
      <w:r>
        <w:rPr>
          <w:rFonts w:ascii="HG丸ｺﾞｼｯｸM-PRO" w:eastAsia="HG丸ｺﾞｼｯｸM-PRO" w:hAnsi="HG丸ｺﾞｼｯｸM-PRO" w:hint="eastAsia"/>
          <w:b/>
          <w:sz w:val="24"/>
          <w:szCs w:val="24"/>
        </w:rPr>
        <w:t>医療費の状況</w:t>
      </w:r>
      <w:r w:rsidR="00F00388" w:rsidRPr="00F00388">
        <w:rPr>
          <w:rFonts w:ascii="HG丸ｺﾞｼｯｸM-PRO" w:eastAsia="HG丸ｺﾞｼｯｸM-PRO" w:hAnsi="HG丸ｺﾞｼｯｸM-PRO" w:hint="eastAsia"/>
          <w:b/>
          <w:szCs w:val="21"/>
        </w:rPr>
        <w:t>（資料：29年度KDBシステム帳票『地域の全体像把握』）</w:t>
      </w:r>
    </w:p>
    <w:p w:rsidR="00F00388" w:rsidRDefault="00967ED3" w:rsidP="00F00388">
      <w:pPr>
        <w:ind w:left="502" w:firstLineChars="100" w:firstLine="220"/>
        <w:rPr>
          <w:rFonts w:ascii="HG丸ｺﾞｼｯｸM-PRO" w:eastAsia="HG丸ｺﾞｼｯｸM-PRO" w:hAnsi="HG丸ｺﾞｼｯｸM-PRO"/>
          <w:sz w:val="22"/>
        </w:rPr>
      </w:pPr>
      <w:r w:rsidRPr="00967ED3">
        <w:rPr>
          <w:rFonts w:ascii="HG丸ｺﾞｼｯｸM-PRO" w:eastAsia="HG丸ｺﾞｼｯｸM-PRO" w:hAnsi="HG丸ｺﾞｼｯｸM-PRO" w:hint="eastAsia"/>
          <w:sz w:val="22"/>
        </w:rPr>
        <w:t>平成29年度の</w:t>
      </w:r>
      <w:r w:rsidR="00F00388">
        <w:rPr>
          <w:rFonts w:ascii="HG丸ｺﾞｼｯｸM-PRO" w:eastAsia="HG丸ｺﾞｼｯｸM-PRO" w:hAnsi="HG丸ｺﾞｼｯｸM-PRO" w:hint="eastAsia"/>
          <w:sz w:val="22"/>
        </w:rPr>
        <w:t>入院・外来それぞれの医療費合計を疾病大分類別でみると、入院では</w:t>
      </w:r>
    </w:p>
    <w:p w:rsidR="009060FC" w:rsidRPr="00967ED3" w:rsidRDefault="00967ED3" w:rsidP="00967ED3">
      <w:pPr>
        <w:ind w:left="502"/>
        <w:rPr>
          <w:rFonts w:ascii="HG丸ｺﾞｼｯｸM-PRO" w:eastAsia="HG丸ｺﾞｼｯｸM-PRO" w:hAnsi="HG丸ｺﾞｼｯｸM-PRO"/>
          <w:sz w:val="22"/>
        </w:rPr>
      </w:pPr>
      <w:r w:rsidRPr="00967ED3">
        <w:rPr>
          <w:rFonts w:ascii="HG丸ｺﾞｼｯｸM-PRO" w:eastAsia="HG丸ｺﾞｼｯｸM-PRO" w:hAnsi="HG丸ｺﾞｼｯｸM-PRO" w:hint="eastAsia"/>
          <w:sz w:val="22"/>
        </w:rPr>
        <w:t>1位「精神疾患」2位「新生物」3位「循環器疾患」、外来では1位「新生物」2位「循環器疾患」3位「内分泌疾患」となってい</w:t>
      </w:r>
      <w:r>
        <w:rPr>
          <w:rFonts w:ascii="HG丸ｺﾞｼｯｸM-PRO" w:eastAsia="HG丸ｺﾞｼｯｸM-PRO" w:hAnsi="HG丸ｺﾞｼｯｸM-PRO" w:hint="eastAsia"/>
          <w:sz w:val="22"/>
        </w:rPr>
        <w:t>ます。</w:t>
      </w:r>
    </w:p>
    <w:tbl>
      <w:tblPr>
        <w:tblW w:w="11762" w:type="dxa"/>
        <w:tblInd w:w="99" w:type="dxa"/>
        <w:tblCellMar>
          <w:left w:w="99" w:type="dxa"/>
          <w:right w:w="99" w:type="dxa"/>
        </w:tblCellMar>
        <w:tblLook w:val="04A0" w:firstRow="1" w:lastRow="0" w:firstColumn="1" w:lastColumn="0" w:noHBand="0" w:noVBand="1"/>
      </w:tblPr>
      <w:tblGrid>
        <w:gridCol w:w="1498"/>
        <w:gridCol w:w="1396"/>
        <w:gridCol w:w="1642"/>
        <w:gridCol w:w="650"/>
        <w:gridCol w:w="1096"/>
        <w:gridCol w:w="1096"/>
        <w:gridCol w:w="1096"/>
        <w:gridCol w:w="1096"/>
        <w:gridCol w:w="1096"/>
        <w:gridCol w:w="1096"/>
      </w:tblGrid>
      <w:tr w:rsidR="00AF623C" w:rsidRPr="00F3622C" w:rsidTr="00AF623C">
        <w:trPr>
          <w:trHeight w:val="270"/>
        </w:trPr>
        <w:tc>
          <w:tcPr>
            <w:tcW w:w="4536" w:type="dxa"/>
            <w:gridSpan w:val="3"/>
            <w:tcBorders>
              <w:top w:val="nil"/>
              <w:left w:val="nil"/>
              <w:bottom w:val="nil"/>
              <w:right w:val="nil"/>
            </w:tcBorders>
            <w:shd w:val="clear" w:color="auto" w:fill="auto"/>
            <w:noWrap/>
            <w:vAlign w:val="center"/>
            <w:hideMark/>
          </w:tcPr>
          <w:p w:rsidR="00AF623C" w:rsidRPr="00F3622C" w:rsidRDefault="00AF623C" w:rsidP="00982A70">
            <w:pPr>
              <w:widowControl/>
              <w:ind w:firstLineChars="100" w:firstLine="221"/>
              <w:jc w:val="left"/>
              <w:rPr>
                <w:rFonts w:ascii="HG丸ｺﾞｼｯｸM-PRO" w:eastAsia="HG丸ｺﾞｼｯｸM-PRO" w:hAnsi="HG丸ｺﾞｼｯｸM-PRO" w:cs="ＭＳ Ｐゴシック"/>
                <w:b/>
                <w:color w:val="000000"/>
                <w:kern w:val="0"/>
                <w:sz w:val="22"/>
              </w:rPr>
            </w:pPr>
            <w:r w:rsidRPr="00AF623C">
              <w:rPr>
                <w:rFonts w:ascii="HG丸ｺﾞｼｯｸM-PRO" w:eastAsia="HG丸ｺﾞｼｯｸM-PRO" w:hAnsi="HG丸ｺﾞｼｯｸM-PRO" w:cs="ＭＳ Ｐゴシック" w:hint="eastAsia"/>
                <w:b/>
                <w:color w:val="000000"/>
                <w:kern w:val="0"/>
                <w:sz w:val="22"/>
              </w:rPr>
              <w:t>疾病大分類別の医療費割合【入院】</w:t>
            </w:r>
          </w:p>
          <w:tbl>
            <w:tblPr>
              <w:tblW w:w="0" w:type="auto"/>
              <w:tblCellSpacing w:w="0" w:type="dxa"/>
              <w:tblCellMar>
                <w:left w:w="0" w:type="dxa"/>
                <w:right w:w="0" w:type="dxa"/>
              </w:tblCellMar>
              <w:tblLook w:val="04A0" w:firstRow="1" w:lastRow="0" w:firstColumn="1" w:lastColumn="0" w:noHBand="0" w:noVBand="1"/>
            </w:tblPr>
            <w:tblGrid>
              <w:gridCol w:w="20"/>
            </w:tblGrid>
            <w:tr w:rsidR="00AF623C" w:rsidRPr="00982A70" w:rsidTr="00982A70">
              <w:trPr>
                <w:trHeight w:val="270"/>
                <w:tblCellSpacing w:w="0" w:type="dxa"/>
              </w:trPr>
              <w:tc>
                <w:tcPr>
                  <w:tcW w:w="20" w:type="dxa"/>
                  <w:tcBorders>
                    <w:top w:val="nil"/>
                    <w:left w:val="nil"/>
                    <w:bottom w:val="nil"/>
                    <w:right w:val="nil"/>
                  </w:tcBorders>
                  <w:shd w:val="clear" w:color="auto" w:fill="auto"/>
                  <w:noWrap/>
                  <w:vAlign w:val="center"/>
                  <w:hideMark/>
                </w:tcPr>
                <w:p w:rsidR="00AF623C" w:rsidRPr="00F3622C" w:rsidRDefault="00982A70" w:rsidP="00F3622C">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noProof/>
                      <w:color w:val="000000"/>
                      <w:kern w:val="0"/>
                      <w:sz w:val="22"/>
                    </w:rPr>
                    <w:drawing>
                      <wp:anchor distT="0" distB="0" distL="114300" distR="114300" simplePos="0" relativeHeight="251724800" behindDoc="0" locked="0" layoutInCell="1" allowOverlap="1" wp14:anchorId="13CCBE49" wp14:editId="30ACBF47">
                        <wp:simplePos x="0" y="0"/>
                        <wp:positionH relativeFrom="column">
                          <wp:posOffset>-86995</wp:posOffset>
                        </wp:positionH>
                        <wp:positionV relativeFrom="paragraph">
                          <wp:posOffset>175895</wp:posOffset>
                        </wp:positionV>
                        <wp:extent cx="2943225" cy="1714500"/>
                        <wp:effectExtent l="0" t="0" r="9525" b="19050"/>
                        <wp:wrapNone/>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tc>
            </w:tr>
          </w:tbl>
          <w:p w:rsidR="00AF623C" w:rsidRPr="00F3622C" w:rsidRDefault="00AF623C" w:rsidP="00F3622C">
            <w:pPr>
              <w:widowControl/>
              <w:jc w:val="left"/>
              <w:rPr>
                <w:rFonts w:ascii="ＭＳ Ｐゴシック" w:eastAsia="ＭＳ Ｐゴシック" w:hAnsi="ＭＳ Ｐゴシック" w:cs="ＭＳ Ｐゴシック"/>
                <w:color w:val="000000"/>
                <w:kern w:val="0"/>
                <w:sz w:val="22"/>
              </w:rPr>
            </w:pPr>
          </w:p>
        </w:tc>
        <w:tc>
          <w:tcPr>
            <w:tcW w:w="650" w:type="dxa"/>
            <w:tcBorders>
              <w:top w:val="nil"/>
              <w:left w:val="nil"/>
              <w:bottom w:val="nil"/>
              <w:right w:val="nil"/>
            </w:tcBorders>
            <w:shd w:val="clear" w:color="auto" w:fill="auto"/>
            <w:noWrap/>
            <w:vAlign w:val="center"/>
            <w:hideMark/>
          </w:tcPr>
          <w:p w:rsidR="00AF623C" w:rsidRPr="00F3622C" w:rsidRDefault="00AD7D31" w:rsidP="00F3622C">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noProof/>
                <w:color w:val="000000"/>
                <w:kern w:val="0"/>
                <w:sz w:val="22"/>
              </w:rPr>
              <w:drawing>
                <wp:anchor distT="0" distB="0" distL="114300" distR="114300" simplePos="0" relativeHeight="251725824" behindDoc="0" locked="0" layoutInCell="1" allowOverlap="1" wp14:anchorId="6E32C894" wp14:editId="2D45C20A">
                  <wp:simplePos x="0" y="0"/>
                  <wp:positionH relativeFrom="column">
                    <wp:posOffset>246380</wp:posOffset>
                  </wp:positionH>
                  <wp:positionV relativeFrom="paragraph">
                    <wp:posOffset>408940</wp:posOffset>
                  </wp:positionV>
                  <wp:extent cx="3162300" cy="1666875"/>
                  <wp:effectExtent l="0" t="0" r="19050" b="9525"/>
                  <wp:wrapNone/>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tc>
        <w:tc>
          <w:tcPr>
            <w:tcW w:w="5480" w:type="dxa"/>
            <w:gridSpan w:val="5"/>
            <w:tcBorders>
              <w:top w:val="nil"/>
              <w:left w:val="nil"/>
              <w:bottom w:val="nil"/>
              <w:right w:val="nil"/>
            </w:tcBorders>
            <w:shd w:val="clear" w:color="auto" w:fill="auto"/>
            <w:noWrap/>
            <w:vAlign w:val="center"/>
            <w:hideMark/>
          </w:tcPr>
          <w:p w:rsidR="00AF623C" w:rsidRPr="00982A70" w:rsidRDefault="00982A70" w:rsidP="00F3622C">
            <w:pPr>
              <w:widowControl/>
              <w:jc w:val="left"/>
              <w:rPr>
                <w:rFonts w:ascii="HG丸ｺﾞｼｯｸM-PRO" w:eastAsia="HG丸ｺﾞｼｯｸM-PRO" w:hAnsi="HG丸ｺﾞｼｯｸM-PRO" w:cs="ＭＳ Ｐゴシック"/>
                <w:b/>
                <w:color w:val="000000"/>
                <w:kern w:val="0"/>
                <w:sz w:val="22"/>
              </w:rPr>
            </w:pPr>
            <w:r>
              <w:rPr>
                <w:rFonts w:ascii="HG丸ｺﾞｼｯｸM-PRO" w:eastAsia="HG丸ｺﾞｼｯｸM-PRO" w:hAnsi="HG丸ｺﾞｼｯｸM-PRO" w:cs="ＭＳ Ｐゴシック" w:hint="eastAsia"/>
                <w:b/>
                <w:color w:val="000000"/>
                <w:kern w:val="0"/>
                <w:sz w:val="22"/>
              </w:rPr>
              <w:t>疾病大分類別の医療費割合【外来</w:t>
            </w:r>
            <w:r w:rsidRPr="00982A70">
              <w:rPr>
                <w:rFonts w:ascii="HG丸ｺﾞｼｯｸM-PRO" w:eastAsia="HG丸ｺﾞｼｯｸM-PRO" w:hAnsi="HG丸ｺﾞｼｯｸM-PRO" w:cs="ＭＳ Ｐゴシック" w:hint="eastAsia"/>
                <w:b/>
                <w:color w:val="000000"/>
                <w:kern w:val="0"/>
                <w:sz w:val="22"/>
              </w:rPr>
              <w:t>】</w:t>
            </w:r>
          </w:p>
          <w:p w:rsidR="00982A70" w:rsidRPr="00F3622C" w:rsidRDefault="00982A70"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AF623C" w:rsidRPr="00F3622C" w:rsidRDefault="00AF623C" w:rsidP="00F3622C">
            <w:pPr>
              <w:widowControl/>
              <w:jc w:val="left"/>
              <w:rPr>
                <w:rFonts w:ascii="ＭＳ Ｐゴシック" w:eastAsia="ＭＳ Ｐゴシック" w:hAnsi="ＭＳ Ｐゴシック" w:cs="ＭＳ Ｐゴシック"/>
                <w:color w:val="000000"/>
                <w:kern w:val="0"/>
                <w:sz w:val="22"/>
              </w:rPr>
            </w:pPr>
          </w:p>
        </w:tc>
      </w:tr>
      <w:tr w:rsidR="00F3622C" w:rsidRPr="00F3622C" w:rsidTr="00AF623C">
        <w:trPr>
          <w:trHeight w:val="270"/>
        </w:trPr>
        <w:tc>
          <w:tcPr>
            <w:tcW w:w="1498"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3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642"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650"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982A70"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r>
      <w:tr w:rsidR="00F3622C" w:rsidRPr="00F3622C" w:rsidTr="00AF623C">
        <w:trPr>
          <w:trHeight w:val="270"/>
        </w:trPr>
        <w:tc>
          <w:tcPr>
            <w:tcW w:w="1498"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3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642"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650"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r>
      <w:tr w:rsidR="00F3622C" w:rsidRPr="00F3622C" w:rsidTr="00AF623C">
        <w:trPr>
          <w:trHeight w:val="270"/>
        </w:trPr>
        <w:tc>
          <w:tcPr>
            <w:tcW w:w="1498"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3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642"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650"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r>
      <w:tr w:rsidR="00F3622C" w:rsidRPr="00F3622C" w:rsidTr="00AF623C">
        <w:trPr>
          <w:trHeight w:val="270"/>
        </w:trPr>
        <w:tc>
          <w:tcPr>
            <w:tcW w:w="1498"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3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642"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650"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r>
      <w:tr w:rsidR="00F3622C" w:rsidRPr="00F3622C" w:rsidTr="00AF623C">
        <w:trPr>
          <w:trHeight w:val="270"/>
        </w:trPr>
        <w:tc>
          <w:tcPr>
            <w:tcW w:w="1498"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3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642"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650"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r>
      <w:tr w:rsidR="00F3622C" w:rsidRPr="00F3622C" w:rsidTr="00AF623C">
        <w:trPr>
          <w:trHeight w:val="270"/>
        </w:trPr>
        <w:tc>
          <w:tcPr>
            <w:tcW w:w="1498"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3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642"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650"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r>
      <w:tr w:rsidR="00F3622C" w:rsidRPr="00F3622C" w:rsidTr="00AF623C">
        <w:trPr>
          <w:trHeight w:val="270"/>
        </w:trPr>
        <w:tc>
          <w:tcPr>
            <w:tcW w:w="1498"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3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642"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650"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r>
      <w:tr w:rsidR="00F3622C" w:rsidRPr="00F3622C" w:rsidTr="00AF623C">
        <w:trPr>
          <w:trHeight w:val="270"/>
        </w:trPr>
        <w:tc>
          <w:tcPr>
            <w:tcW w:w="1498"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3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642"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650"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r>
      <w:tr w:rsidR="00F3622C" w:rsidRPr="00F3622C" w:rsidTr="00AF623C">
        <w:trPr>
          <w:trHeight w:val="270"/>
        </w:trPr>
        <w:tc>
          <w:tcPr>
            <w:tcW w:w="1498"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3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642"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650"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F3622C" w:rsidRPr="00F3622C" w:rsidRDefault="00F3622C" w:rsidP="00F3622C">
            <w:pPr>
              <w:widowControl/>
              <w:jc w:val="left"/>
              <w:rPr>
                <w:rFonts w:ascii="ＭＳ Ｐゴシック" w:eastAsia="ＭＳ Ｐゴシック" w:hAnsi="ＭＳ Ｐゴシック" w:cs="ＭＳ Ｐゴシック"/>
                <w:color w:val="000000"/>
                <w:kern w:val="0"/>
                <w:sz w:val="22"/>
              </w:rPr>
            </w:pPr>
          </w:p>
        </w:tc>
      </w:tr>
      <w:tr w:rsidR="00AD7D31" w:rsidRPr="00F3622C" w:rsidTr="00AD7D31">
        <w:trPr>
          <w:trHeight w:val="270"/>
        </w:trPr>
        <w:tc>
          <w:tcPr>
            <w:tcW w:w="1498" w:type="dxa"/>
            <w:tcBorders>
              <w:top w:val="nil"/>
              <w:left w:val="nil"/>
              <w:bottom w:val="nil"/>
              <w:right w:val="nil"/>
            </w:tcBorders>
            <w:shd w:val="clear" w:color="auto" w:fill="auto"/>
            <w:noWrap/>
            <w:vAlign w:val="center"/>
          </w:tcPr>
          <w:p w:rsidR="00AD7D31" w:rsidRPr="00F3622C" w:rsidRDefault="00AD7D31" w:rsidP="00F3622C">
            <w:pPr>
              <w:widowControl/>
              <w:jc w:val="left"/>
              <w:rPr>
                <w:rFonts w:ascii="ＭＳ Ｐゴシック" w:eastAsia="ＭＳ Ｐゴシック" w:hAnsi="ＭＳ Ｐゴシック" w:cs="ＭＳ Ｐゴシック"/>
                <w:color w:val="000000"/>
                <w:kern w:val="0"/>
                <w:sz w:val="22"/>
              </w:rPr>
            </w:pPr>
          </w:p>
        </w:tc>
        <w:tc>
          <w:tcPr>
            <w:tcW w:w="1396" w:type="dxa"/>
            <w:tcBorders>
              <w:top w:val="nil"/>
              <w:left w:val="nil"/>
              <w:bottom w:val="nil"/>
              <w:right w:val="nil"/>
            </w:tcBorders>
            <w:shd w:val="clear" w:color="auto" w:fill="auto"/>
            <w:noWrap/>
            <w:vAlign w:val="center"/>
          </w:tcPr>
          <w:p w:rsidR="00AD7D31" w:rsidRPr="00F3622C" w:rsidRDefault="00AD7D31" w:rsidP="00F3622C">
            <w:pPr>
              <w:widowControl/>
              <w:jc w:val="left"/>
              <w:rPr>
                <w:rFonts w:ascii="ＭＳ Ｐゴシック" w:eastAsia="ＭＳ Ｐゴシック" w:hAnsi="ＭＳ Ｐゴシック" w:cs="ＭＳ Ｐゴシック"/>
                <w:color w:val="000000"/>
                <w:kern w:val="0"/>
                <w:sz w:val="22"/>
              </w:rPr>
            </w:pPr>
          </w:p>
        </w:tc>
        <w:tc>
          <w:tcPr>
            <w:tcW w:w="1642" w:type="dxa"/>
            <w:tcBorders>
              <w:top w:val="nil"/>
              <w:left w:val="nil"/>
              <w:bottom w:val="nil"/>
              <w:right w:val="nil"/>
            </w:tcBorders>
            <w:shd w:val="clear" w:color="auto" w:fill="auto"/>
            <w:noWrap/>
            <w:vAlign w:val="center"/>
          </w:tcPr>
          <w:p w:rsidR="00AD7D31" w:rsidRPr="00F3622C" w:rsidRDefault="00AD7D31" w:rsidP="00F3622C">
            <w:pPr>
              <w:widowControl/>
              <w:jc w:val="left"/>
              <w:rPr>
                <w:rFonts w:ascii="ＭＳ Ｐゴシック" w:eastAsia="ＭＳ Ｐゴシック" w:hAnsi="ＭＳ Ｐゴシック" w:cs="ＭＳ Ｐゴシック"/>
                <w:color w:val="000000"/>
                <w:kern w:val="0"/>
                <w:sz w:val="22"/>
              </w:rPr>
            </w:pPr>
          </w:p>
        </w:tc>
        <w:tc>
          <w:tcPr>
            <w:tcW w:w="650" w:type="dxa"/>
            <w:tcBorders>
              <w:top w:val="nil"/>
              <w:left w:val="nil"/>
              <w:bottom w:val="nil"/>
              <w:right w:val="nil"/>
            </w:tcBorders>
            <w:shd w:val="clear" w:color="auto" w:fill="auto"/>
            <w:noWrap/>
            <w:vAlign w:val="center"/>
          </w:tcPr>
          <w:p w:rsidR="00AD7D31" w:rsidRPr="00F3622C" w:rsidRDefault="00AD7D31"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tcPr>
          <w:p w:rsidR="00AD7D31" w:rsidRPr="00F3622C" w:rsidRDefault="00AD7D31"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tcPr>
          <w:p w:rsidR="00AD7D31" w:rsidRPr="00F3622C" w:rsidRDefault="00AD7D31"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tcPr>
          <w:p w:rsidR="00AD7D31" w:rsidRPr="00F3622C" w:rsidRDefault="00AD7D31"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tcPr>
          <w:p w:rsidR="00AD7D31" w:rsidRPr="00F3622C" w:rsidRDefault="00AD7D31"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tcPr>
          <w:p w:rsidR="00AD7D31" w:rsidRPr="00F3622C" w:rsidRDefault="00AD7D31" w:rsidP="00F3622C">
            <w:pPr>
              <w:widowControl/>
              <w:jc w:val="left"/>
              <w:rPr>
                <w:rFonts w:ascii="ＭＳ Ｐゴシック" w:eastAsia="ＭＳ Ｐゴシック" w:hAnsi="ＭＳ Ｐゴシック" w:cs="ＭＳ Ｐゴシック"/>
                <w:color w:val="000000"/>
                <w:kern w:val="0"/>
                <w:sz w:val="22"/>
              </w:rPr>
            </w:pPr>
          </w:p>
        </w:tc>
        <w:tc>
          <w:tcPr>
            <w:tcW w:w="1096" w:type="dxa"/>
            <w:tcBorders>
              <w:top w:val="nil"/>
              <w:left w:val="nil"/>
              <w:bottom w:val="nil"/>
              <w:right w:val="nil"/>
            </w:tcBorders>
            <w:shd w:val="clear" w:color="auto" w:fill="auto"/>
            <w:noWrap/>
            <w:vAlign w:val="center"/>
            <w:hideMark/>
          </w:tcPr>
          <w:p w:rsidR="00AD7D31" w:rsidRPr="00F3622C" w:rsidRDefault="00AD7D31" w:rsidP="00F3622C">
            <w:pPr>
              <w:widowControl/>
              <w:jc w:val="left"/>
              <w:rPr>
                <w:rFonts w:ascii="ＭＳ Ｐゴシック" w:eastAsia="ＭＳ Ｐゴシック" w:hAnsi="ＭＳ Ｐゴシック" w:cs="ＭＳ Ｐゴシック"/>
                <w:color w:val="000000"/>
                <w:kern w:val="0"/>
                <w:sz w:val="22"/>
              </w:rPr>
            </w:pPr>
          </w:p>
        </w:tc>
      </w:tr>
    </w:tbl>
    <w:p w:rsidR="00D066F0" w:rsidRDefault="00F00388" w:rsidP="00804734">
      <w:pPr>
        <w:ind w:left="241" w:hangingChars="100" w:hanging="241"/>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4"/>
        </w:rPr>
        <w:t xml:space="preserve">　　</w:t>
      </w:r>
      <w:r w:rsidRPr="00F00388">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平成29年度の全体の医療費（入院+外来）の疾病割合を細小分類でみると</w:t>
      </w:r>
      <w:r w:rsidR="00804734">
        <w:rPr>
          <w:rFonts w:ascii="HG丸ｺﾞｼｯｸM-PRO" w:eastAsia="HG丸ｺﾞｼｯｸM-PRO" w:hAnsi="HG丸ｺﾞｼｯｸM-PRO" w:hint="eastAsia"/>
          <w:sz w:val="22"/>
        </w:rPr>
        <w:t>、1位は「統合失調症（12.5％）」、2位「高血圧症（4.9％）」、3位「糖尿病（3.9％）」、4位「うつ病（3.8％）」、5位「慢性腎不全（透析あり）（3.5％）」、「関節疾患（3.5％）」でした。</w:t>
      </w:r>
    </w:p>
    <w:p w:rsidR="00804734" w:rsidRPr="00C14F1A" w:rsidRDefault="00804734" w:rsidP="00AD7D31">
      <w:pPr>
        <w:pStyle w:val="a7"/>
        <w:numPr>
          <w:ilvl w:val="0"/>
          <w:numId w:val="36"/>
        </w:numPr>
        <w:ind w:leftChars="0"/>
        <w:rPr>
          <w:rFonts w:ascii="HG丸ｺﾞｼｯｸM-PRO" w:eastAsia="HG丸ｺﾞｼｯｸM-PRO" w:hAnsi="HG丸ｺﾞｼｯｸM-PRO"/>
          <w:b/>
          <w:szCs w:val="21"/>
        </w:rPr>
      </w:pPr>
      <w:r w:rsidRPr="00804734">
        <w:rPr>
          <w:rFonts w:ascii="HG丸ｺﾞｼｯｸM-PRO" w:eastAsia="HG丸ｺﾞｼｯｸM-PRO" w:hAnsi="HG丸ｺﾞｼｯｸM-PRO" w:hint="eastAsia"/>
          <w:b/>
          <w:sz w:val="24"/>
          <w:szCs w:val="24"/>
        </w:rPr>
        <w:t>生活習慣病の状況</w:t>
      </w:r>
      <w:r w:rsidR="00C14F1A" w:rsidRPr="00C14F1A">
        <w:rPr>
          <w:rFonts w:ascii="HG丸ｺﾞｼｯｸM-PRO" w:eastAsia="HG丸ｺﾞｼｯｸM-PRO" w:hAnsi="HG丸ｺﾞｼｯｸM-PRO" w:hint="eastAsia"/>
          <w:b/>
          <w:szCs w:val="21"/>
        </w:rPr>
        <w:t>（資料：KDBシステム「厚生労働省様式3-1」）</w:t>
      </w:r>
    </w:p>
    <w:p w:rsidR="00804734" w:rsidRDefault="00804734" w:rsidP="00804734">
      <w:pPr>
        <w:pStyle w:val="a7"/>
        <w:ind w:leftChars="0" w:left="3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平成</w:t>
      </w:r>
      <w:r w:rsidR="00D74659">
        <w:rPr>
          <w:rFonts w:ascii="HG丸ｺﾞｼｯｸM-PRO" w:eastAsia="HG丸ｺﾞｼｯｸM-PRO" w:hAnsi="HG丸ｺﾞｼｯｸM-PRO" w:hint="eastAsia"/>
          <w:sz w:val="22"/>
        </w:rPr>
        <w:t>29年度生活習慣病で医療を受けた患者数は、</w:t>
      </w:r>
      <w:r w:rsidR="00DA2B30">
        <w:rPr>
          <w:rFonts w:ascii="HG丸ｺﾞｼｯｸM-PRO" w:eastAsia="HG丸ｺﾞｼｯｸM-PRO" w:hAnsi="HG丸ｺﾞｼｯｸM-PRO" w:hint="eastAsia"/>
          <w:sz w:val="22"/>
        </w:rPr>
        <w:t>被保険者総数921人に対し、</w:t>
      </w:r>
      <w:r w:rsidR="00D74659">
        <w:rPr>
          <w:rFonts w:ascii="HG丸ｺﾞｼｯｸM-PRO" w:eastAsia="HG丸ｺﾞｼｯｸM-PRO" w:hAnsi="HG丸ｺﾞｼｯｸM-PRO" w:hint="eastAsia"/>
          <w:sz w:val="22"/>
        </w:rPr>
        <w:t>「糖尿病」117人、「高血圧症」272人、「脂質異常症」209人、「虚血性心疾患」59人、「脳血管疾患」40人となってい</w:t>
      </w:r>
      <w:r w:rsidR="00DA2B30">
        <w:rPr>
          <w:rFonts w:ascii="HG丸ｺﾞｼｯｸM-PRO" w:eastAsia="HG丸ｺﾞｼｯｸM-PRO" w:hAnsi="HG丸ｺﾞｼｯｸM-PRO" w:hint="eastAsia"/>
          <w:sz w:val="22"/>
        </w:rPr>
        <w:t>ます</w:t>
      </w:r>
      <w:r w:rsidR="00D74659">
        <w:rPr>
          <w:rFonts w:ascii="HG丸ｺﾞｼｯｸM-PRO" w:eastAsia="HG丸ｺﾞｼｯｸM-PRO" w:hAnsi="HG丸ｺﾞｼｯｸM-PRO" w:hint="eastAsia"/>
          <w:sz w:val="22"/>
        </w:rPr>
        <w:t>。</w:t>
      </w:r>
    </w:p>
    <w:p w:rsidR="00D74659" w:rsidRDefault="00D74659" w:rsidP="00804734">
      <w:pPr>
        <w:pStyle w:val="a7"/>
        <w:ind w:leftChars="0" w:left="3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被保険者に占める患者数の割合では、「糖尿病」が12.7％、「高血圧症」が29.5％「脂質異常症」が22.5％、「虚血心疾患」が6.4％、「脳血管疾患」が4.3％であり、なかでも「高血圧症」と「脂質異常症」の割合が高い傾向</w:t>
      </w:r>
      <w:r w:rsidR="00DA2B30">
        <w:rPr>
          <w:rFonts w:ascii="HG丸ｺﾞｼｯｸM-PRO" w:eastAsia="HG丸ｺﾞｼｯｸM-PRO" w:hAnsi="HG丸ｺﾞｼｯｸM-PRO" w:hint="eastAsia"/>
          <w:sz w:val="22"/>
        </w:rPr>
        <w:t>でし</w:t>
      </w:r>
      <w:r>
        <w:rPr>
          <w:rFonts w:ascii="HG丸ｺﾞｼｯｸM-PRO" w:eastAsia="HG丸ｺﾞｼｯｸM-PRO" w:hAnsi="HG丸ｺﾞｼｯｸM-PRO" w:hint="eastAsia"/>
          <w:sz w:val="22"/>
        </w:rPr>
        <w:t>た。年代別にみると、「高血圧症」は、</w:t>
      </w:r>
      <w:r w:rsidR="00DA2B30">
        <w:rPr>
          <w:rFonts w:ascii="HG丸ｺﾞｼｯｸM-PRO" w:eastAsia="HG丸ｺﾞｼｯｸM-PRO" w:hAnsi="HG丸ｺﾞｼｯｸM-PRO" w:hint="eastAsia"/>
          <w:sz w:val="22"/>
        </w:rPr>
        <w:t>65歳以上から激増し、65～69歳で41.9％、70～74</w:t>
      </w:r>
      <w:r w:rsidR="00A1074F">
        <w:rPr>
          <w:rFonts w:ascii="HG丸ｺﾞｼｯｸM-PRO" w:eastAsia="HG丸ｺﾞｼｯｸM-PRO" w:hAnsi="HG丸ｺﾞｼｯｸM-PRO" w:hint="eastAsia"/>
          <w:sz w:val="22"/>
        </w:rPr>
        <w:t>歳で</w:t>
      </w:r>
      <w:r w:rsidR="00DA2B30">
        <w:rPr>
          <w:rFonts w:ascii="HG丸ｺﾞｼｯｸM-PRO" w:eastAsia="HG丸ｺﾞｼｯｸM-PRO" w:hAnsi="HG丸ｺﾞｼｯｸM-PRO" w:hint="eastAsia"/>
          <w:sz w:val="22"/>
        </w:rPr>
        <w:t>52.0％となっています。「脂質異常症」では、60</w:t>
      </w:r>
      <w:r w:rsidR="00C14F1A">
        <w:rPr>
          <w:rFonts w:ascii="HG丸ｺﾞｼｯｸM-PRO" w:eastAsia="HG丸ｺﾞｼｯｸM-PRO" w:hAnsi="HG丸ｺﾞｼｯｸM-PRO" w:hint="eastAsia"/>
          <w:sz w:val="22"/>
        </w:rPr>
        <w:t>～64歳で21.2％</w:t>
      </w:r>
      <w:r w:rsidR="00DA2B30">
        <w:rPr>
          <w:rFonts w:ascii="HG丸ｺﾞｼｯｸM-PRO" w:eastAsia="HG丸ｺﾞｼｯｸM-PRO" w:hAnsi="HG丸ｺﾞｼｯｸM-PRO" w:hint="eastAsia"/>
          <w:sz w:val="22"/>
        </w:rPr>
        <w:t>、65～69歳で28.1％、70～74歳で37.1％となっています。</w:t>
      </w:r>
    </w:p>
    <w:p w:rsidR="00D74659" w:rsidRPr="00241C43" w:rsidRDefault="00C14F1A" w:rsidP="00804734">
      <w:pPr>
        <w:pStyle w:val="a7"/>
        <w:ind w:leftChars="0" w:left="360"/>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Pr="00241C43">
        <w:rPr>
          <w:rFonts w:ascii="HG丸ｺﾞｼｯｸM-PRO" w:eastAsia="HG丸ｺﾞｼｯｸM-PRO" w:hAnsi="HG丸ｺﾞｼｯｸM-PRO" w:hint="eastAsia"/>
          <w:b/>
          <w:sz w:val="22"/>
        </w:rPr>
        <w:t>年代別生活習慣病の状況</w:t>
      </w:r>
      <w:r w:rsidR="00241C43" w:rsidRPr="00241C43">
        <w:rPr>
          <w:rFonts w:ascii="HG丸ｺﾞｼｯｸM-PRO" w:eastAsia="HG丸ｺﾞｼｯｸM-PRO" w:hAnsi="HG丸ｺﾞｼｯｸM-PRO" w:hint="eastAsia"/>
          <w:b/>
          <w:sz w:val="22"/>
        </w:rPr>
        <w:t>（単位：％）</w:t>
      </w:r>
    </w:p>
    <w:p w:rsidR="00C14F1A" w:rsidRPr="00804734" w:rsidRDefault="00C14F1A" w:rsidP="00804734">
      <w:pPr>
        <w:pStyle w:val="a7"/>
        <w:ind w:leftChars="0" w:left="360"/>
        <w:rPr>
          <w:rFonts w:ascii="HG丸ｺﾞｼｯｸM-PRO" w:eastAsia="HG丸ｺﾞｼｯｸM-PRO" w:hAnsi="HG丸ｺﾞｼｯｸM-PRO"/>
          <w:sz w:val="22"/>
        </w:rPr>
      </w:pPr>
      <w:r>
        <w:rPr>
          <w:noProof/>
        </w:rPr>
        <w:drawing>
          <wp:inline distT="0" distB="0" distL="0" distR="0" wp14:anchorId="20FEB7EE" wp14:editId="66E2D9AF">
            <wp:extent cx="6019800" cy="1828800"/>
            <wp:effectExtent l="0" t="0" r="19050" b="19050"/>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060FC" w:rsidRPr="00A334E3" w:rsidRDefault="00B7140F" w:rsidP="00A334E3">
      <w:pPr>
        <w:ind w:left="482" w:hangingChars="200" w:hanging="482"/>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hint="eastAsia"/>
          <w:b/>
          <w:sz w:val="24"/>
          <w:szCs w:val="24"/>
        </w:rPr>
        <w:t xml:space="preserve">　</w:t>
      </w:r>
      <w:r w:rsidR="00A334E3">
        <w:rPr>
          <w:rFonts w:ascii="HG丸ｺﾞｼｯｸM-PRO" w:eastAsia="HG丸ｺﾞｼｯｸM-PRO" w:hAnsi="HG丸ｺﾞｼｯｸM-PRO" w:hint="eastAsia"/>
          <w:b/>
          <w:sz w:val="24"/>
          <w:szCs w:val="24"/>
        </w:rPr>
        <w:t xml:space="preserve">　　</w:t>
      </w:r>
      <w:r w:rsidR="00A334E3">
        <w:rPr>
          <w:rFonts w:ascii="HG丸ｺﾞｼｯｸM-PRO" w:eastAsia="HG丸ｺﾞｼｯｸM-PRO" w:hAnsi="HG丸ｺﾞｼｯｸM-PRO" w:hint="eastAsia"/>
          <w:sz w:val="22"/>
        </w:rPr>
        <w:t>40歳以上の被保険者の「高血圧症」、「脂質異常症」、「糖尿病」患者数を男女別にみると、60歳を境に急激に増えるのは共通していますが、男性が70～74歳でやや減少するのに比べ、女性は右肩上がりに増え続けるのが特徴です。</w:t>
      </w:r>
    </w:p>
    <w:p w:rsidR="009060FC" w:rsidRPr="00575718" w:rsidRDefault="00575718" w:rsidP="00586F10">
      <w:pPr>
        <w:rPr>
          <w:rFonts w:ascii="HG丸ｺﾞｼｯｸM-PRO" w:eastAsia="HG丸ｺﾞｼｯｸM-PRO" w:hAnsi="HG丸ｺﾞｼｯｸM-PRO" w:cs="ＭＳ Ｐゴシック"/>
          <w:b/>
          <w:color w:val="000000"/>
          <w:kern w:val="0"/>
          <w:szCs w:val="21"/>
        </w:rPr>
      </w:pPr>
      <w:r>
        <w:rPr>
          <w:rFonts w:ascii="HG丸ｺﾞｼｯｸM-PRO" w:eastAsia="HG丸ｺﾞｼｯｸM-PRO" w:hAnsi="HG丸ｺﾞｼｯｸM-PRO" w:cs="ＭＳ Ｐゴシック" w:hint="eastAsia"/>
          <w:b/>
          <w:color w:val="000000"/>
          <w:kern w:val="0"/>
          <w:sz w:val="22"/>
        </w:rPr>
        <w:t xml:space="preserve">　　　「高血圧」の状況　</w:t>
      </w:r>
      <w:r w:rsidRPr="00575718">
        <w:rPr>
          <w:rFonts w:ascii="HG丸ｺﾞｼｯｸM-PRO" w:eastAsia="HG丸ｺﾞｼｯｸM-PRO" w:hAnsi="HG丸ｺﾞｼｯｸM-PRO" w:cs="ＭＳ Ｐゴシック" w:hint="eastAsia"/>
          <w:b/>
          <w:color w:val="000000"/>
          <w:kern w:val="0"/>
          <w:szCs w:val="21"/>
        </w:rPr>
        <w:t>（単位：人）</w:t>
      </w:r>
    </w:p>
    <w:p w:rsidR="009060FC" w:rsidRDefault="00A334E3" w:rsidP="00586F10">
      <w:pPr>
        <w:rPr>
          <w:rFonts w:ascii="HG丸ｺﾞｼｯｸM-PRO" w:eastAsia="HG丸ｺﾞｼｯｸM-PRO" w:hAnsi="HG丸ｺﾞｼｯｸM-PRO" w:cs="ＭＳ Ｐゴシック"/>
          <w:b/>
          <w:color w:val="000000"/>
          <w:kern w:val="0"/>
          <w:sz w:val="22"/>
        </w:rPr>
      </w:pPr>
      <w:r>
        <w:rPr>
          <w:rFonts w:ascii="HG丸ｺﾞｼｯｸM-PRO" w:eastAsia="HG丸ｺﾞｼｯｸM-PRO" w:hAnsi="HG丸ｺﾞｼｯｸM-PRO" w:cs="ＭＳ Ｐゴシック" w:hint="eastAsia"/>
          <w:b/>
          <w:color w:val="000000"/>
          <w:kern w:val="0"/>
          <w:sz w:val="22"/>
        </w:rPr>
        <w:t xml:space="preserve">　　</w:t>
      </w:r>
      <w:r w:rsidR="00575718">
        <w:rPr>
          <w:noProof/>
        </w:rPr>
        <w:drawing>
          <wp:inline distT="0" distB="0" distL="0" distR="0" wp14:anchorId="27C5FF91" wp14:editId="71EA3437">
            <wp:extent cx="4295775" cy="1714500"/>
            <wp:effectExtent l="0" t="0" r="9525" b="19050"/>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060FC" w:rsidRPr="00575718" w:rsidRDefault="00575718" w:rsidP="00586F10">
      <w:pPr>
        <w:rPr>
          <w:rFonts w:ascii="HG丸ｺﾞｼｯｸM-PRO" w:eastAsia="HG丸ｺﾞｼｯｸM-PRO" w:hAnsi="HG丸ｺﾞｼｯｸM-PRO" w:cs="ＭＳ Ｐゴシック"/>
          <w:b/>
          <w:color w:val="000000"/>
          <w:kern w:val="0"/>
          <w:szCs w:val="21"/>
        </w:rPr>
      </w:pPr>
      <w:r>
        <w:rPr>
          <w:rFonts w:ascii="HG丸ｺﾞｼｯｸM-PRO" w:eastAsia="HG丸ｺﾞｼｯｸM-PRO" w:hAnsi="HG丸ｺﾞｼｯｸM-PRO" w:cs="ＭＳ Ｐゴシック" w:hint="eastAsia"/>
          <w:b/>
          <w:color w:val="000000"/>
          <w:kern w:val="0"/>
          <w:sz w:val="22"/>
        </w:rPr>
        <w:t xml:space="preserve">　　　「脂質異常症」の状況</w:t>
      </w:r>
      <w:r>
        <w:rPr>
          <w:rFonts w:ascii="HG丸ｺﾞｼｯｸM-PRO" w:eastAsia="HG丸ｺﾞｼｯｸM-PRO" w:hAnsi="HG丸ｺﾞｼｯｸM-PRO" w:cs="ＭＳ Ｐゴシック" w:hint="eastAsia"/>
          <w:b/>
          <w:color w:val="000000"/>
          <w:kern w:val="0"/>
          <w:szCs w:val="21"/>
        </w:rPr>
        <w:t>（単位：人）</w:t>
      </w:r>
    </w:p>
    <w:p w:rsidR="009060FC" w:rsidRPr="00A334E3" w:rsidRDefault="00575718" w:rsidP="00586F10">
      <w:pPr>
        <w:rPr>
          <w:rFonts w:ascii="HG丸ｺﾞｼｯｸM-PRO" w:eastAsia="HG丸ｺﾞｼｯｸM-PRO" w:hAnsi="HG丸ｺﾞｼｯｸM-PRO" w:cs="ＭＳ Ｐゴシック"/>
          <w:b/>
          <w:color w:val="000000"/>
          <w:kern w:val="0"/>
          <w:sz w:val="22"/>
        </w:rPr>
      </w:pPr>
      <w:r>
        <w:rPr>
          <w:rFonts w:ascii="HG丸ｺﾞｼｯｸM-PRO" w:eastAsia="HG丸ｺﾞｼｯｸM-PRO" w:hAnsi="HG丸ｺﾞｼｯｸM-PRO" w:cs="ＭＳ Ｐゴシック" w:hint="eastAsia"/>
          <w:b/>
          <w:color w:val="000000"/>
          <w:kern w:val="0"/>
          <w:sz w:val="22"/>
        </w:rPr>
        <w:t xml:space="preserve">　　</w:t>
      </w:r>
      <w:r>
        <w:rPr>
          <w:noProof/>
        </w:rPr>
        <w:drawing>
          <wp:inline distT="0" distB="0" distL="0" distR="0" wp14:anchorId="40E21A51" wp14:editId="3D186453">
            <wp:extent cx="4295775" cy="1628775"/>
            <wp:effectExtent l="0" t="0" r="9525" b="9525"/>
            <wp:docPr id="17" name="グラフ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060FC" w:rsidRDefault="009060FC" w:rsidP="00586F10">
      <w:pPr>
        <w:rPr>
          <w:rFonts w:ascii="HG丸ｺﾞｼｯｸM-PRO" w:eastAsia="HG丸ｺﾞｼｯｸM-PRO" w:hAnsi="HG丸ｺﾞｼｯｸM-PRO" w:cs="ＭＳ Ｐゴシック"/>
          <w:b/>
          <w:color w:val="000000"/>
          <w:kern w:val="0"/>
          <w:sz w:val="22"/>
        </w:rPr>
      </w:pPr>
    </w:p>
    <w:p w:rsidR="00AD7D31" w:rsidRDefault="00AD7D31" w:rsidP="00586F10">
      <w:pPr>
        <w:rPr>
          <w:rFonts w:ascii="HG丸ｺﾞｼｯｸM-PRO" w:eastAsia="HG丸ｺﾞｼｯｸM-PRO" w:hAnsi="HG丸ｺﾞｼｯｸM-PRO" w:cs="ＭＳ Ｐゴシック"/>
          <w:b/>
          <w:color w:val="000000"/>
          <w:kern w:val="0"/>
          <w:sz w:val="22"/>
        </w:rPr>
      </w:pPr>
    </w:p>
    <w:p w:rsidR="00AD7D31" w:rsidRDefault="00AD7D31" w:rsidP="00586F10">
      <w:pPr>
        <w:rPr>
          <w:rFonts w:ascii="HG丸ｺﾞｼｯｸM-PRO" w:eastAsia="HG丸ｺﾞｼｯｸM-PRO" w:hAnsi="HG丸ｺﾞｼｯｸM-PRO" w:cs="ＭＳ Ｐゴシック"/>
          <w:b/>
          <w:color w:val="000000"/>
          <w:kern w:val="0"/>
          <w:sz w:val="22"/>
        </w:rPr>
      </w:pPr>
    </w:p>
    <w:p w:rsidR="00AD7D31" w:rsidRDefault="00AD7D31" w:rsidP="00586F10">
      <w:pPr>
        <w:rPr>
          <w:rFonts w:ascii="HG丸ｺﾞｼｯｸM-PRO" w:eastAsia="HG丸ｺﾞｼｯｸM-PRO" w:hAnsi="HG丸ｺﾞｼｯｸM-PRO" w:cs="ＭＳ Ｐゴシック"/>
          <w:b/>
          <w:color w:val="000000"/>
          <w:kern w:val="0"/>
          <w:sz w:val="22"/>
        </w:rPr>
      </w:pPr>
    </w:p>
    <w:p w:rsidR="00AD7D31" w:rsidRDefault="00AD7D31" w:rsidP="00586F10">
      <w:pPr>
        <w:rPr>
          <w:rFonts w:ascii="HG丸ｺﾞｼｯｸM-PRO" w:eastAsia="HG丸ｺﾞｼｯｸM-PRO" w:hAnsi="HG丸ｺﾞｼｯｸM-PRO" w:cs="ＭＳ Ｐゴシック"/>
          <w:b/>
          <w:color w:val="000000"/>
          <w:kern w:val="0"/>
          <w:sz w:val="22"/>
        </w:rPr>
      </w:pPr>
    </w:p>
    <w:p w:rsidR="009060FC" w:rsidRPr="00575718" w:rsidRDefault="00575718" w:rsidP="00586F10">
      <w:pPr>
        <w:rPr>
          <w:rFonts w:ascii="HG丸ｺﾞｼｯｸM-PRO" w:eastAsia="HG丸ｺﾞｼｯｸM-PRO" w:hAnsi="HG丸ｺﾞｼｯｸM-PRO" w:cs="ＭＳ Ｐゴシック"/>
          <w:b/>
          <w:color w:val="000000"/>
          <w:kern w:val="0"/>
          <w:szCs w:val="21"/>
        </w:rPr>
      </w:pPr>
      <w:r>
        <w:rPr>
          <w:rFonts w:ascii="HG丸ｺﾞｼｯｸM-PRO" w:eastAsia="HG丸ｺﾞｼｯｸM-PRO" w:hAnsi="HG丸ｺﾞｼｯｸM-PRO" w:cs="ＭＳ Ｐゴシック" w:hint="eastAsia"/>
          <w:b/>
          <w:color w:val="000000"/>
          <w:kern w:val="0"/>
          <w:sz w:val="22"/>
        </w:rPr>
        <w:t xml:space="preserve">　　　「糖尿病」の状況</w:t>
      </w:r>
      <w:r w:rsidRPr="00575718">
        <w:rPr>
          <w:rFonts w:ascii="HG丸ｺﾞｼｯｸM-PRO" w:eastAsia="HG丸ｺﾞｼｯｸM-PRO" w:hAnsi="HG丸ｺﾞｼｯｸM-PRO" w:cs="ＭＳ Ｐゴシック" w:hint="eastAsia"/>
          <w:b/>
          <w:color w:val="000000"/>
          <w:kern w:val="0"/>
          <w:szCs w:val="21"/>
        </w:rPr>
        <w:t>（単位：人）</w:t>
      </w:r>
    </w:p>
    <w:p w:rsidR="009060FC" w:rsidRDefault="00575718" w:rsidP="00586F10">
      <w:pPr>
        <w:rPr>
          <w:rFonts w:ascii="HG丸ｺﾞｼｯｸM-PRO" w:eastAsia="HG丸ｺﾞｼｯｸM-PRO" w:hAnsi="HG丸ｺﾞｼｯｸM-PRO" w:cs="ＭＳ Ｐゴシック"/>
          <w:b/>
          <w:color w:val="000000"/>
          <w:kern w:val="0"/>
          <w:sz w:val="22"/>
        </w:rPr>
      </w:pPr>
      <w:r>
        <w:rPr>
          <w:rFonts w:ascii="HG丸ｺﾞｼｯｸM-PRO" w:eastAsia="HG丸ｺﾞｼｯｸM-PRO" w:hAnsi="HG丸ｺﾞｼｯｸM-PRO" w:cs="ＭＳ Ｐゴシック" w:hint="eastAsia"/>
          <w:b/>
          <w:color w:val="000000"/>
          <w:kern w:val="0"/>
          <w:sz w:val="22"/>
        </w:rPr>
        <w:t xml:space="preserve">　　</w:t>
      </w:r>
      <w:r>
        <w:rPr>
          <w:noProof/>
        </w:rPr>
        <w:drawing>
          <wp:inline distT="0" distB="0" distL="0" distR="0" wp14:anchorId="6BCDA841" wp14:editId="4BBCB93A">
            <wp:extent cx="4676775" cy="1876425"/>
            <wp:effectExtent l="0" t="0" r="9525" b="9525"/>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060FC" w:rsidRPr="00E57B77" w:rsidRDefault="00E57B77" w:rsidP="00AD7D31">
      <w:pPr>
        <w:pStyle w:val="a7"/>
        <w:numPr>
          <w:ilvl w:val="0"/>
          <w:numId w:val="36"/>
        </w:numPr>
        <w:ind w:leftChars="0"/>
        <w:rPr>
          <w:rFonts w:ascii="HG丸ｺﾞｼｯｸM-PRO" w:eastAsia="HG丸ｺﾞｼｯｸM-PRO" w:hAnsi="HG丸ｺﾞｼｯｸM-PRO" w:cs="ＭＳ Ｐゴシック"/>
          <w:b/>
          <w:color w:val="000000"/>
          <w:kern w:val="0"/>
          <w:sz w:val="22"/>
        </w:rPr>
      </w:pPr>
      <w:r>
        <w:rPr>
          <w:rFonts w:ascii="HG丸ｺﾞｼｯｸM-PRO" w:eastAsia="HG丸ｺﾞｼｯｸM-PRO" w:hAnsi="HG丸ｺﾞｼｯｸM-PRO" w:cs="ＭＳ Ｐゴシック" w:hint="eastAsia"/>
          <w:b/>
          <w:color w:val="000000"/>
          <w:kern w:val="0"/>
          <w:sz w:val="22"/>
        </w:rPr>
        <w:t>人工透析患者の状況</w:t>
      </w:r>
      <w:r w:rsidR="00A1074F" w:rsidRPr="00A1074F">
        <w:rPr>
          <w:rFonts w:ascii="HG丸ｺﾞｼｯｸM-PRO" w:eastAsia="HG丸ｺﾞｼｯｸM-PRO" w:hAnsi="HG丸ｺﾞｼｯｸM-PRO" w:cs="ＭＳ Ｐゴシック" w:hint="eastAsia"/>
          <w:b/>
          <w:color w:val="000000"/>
          <w:kern w:val="0"/>
          <w:sz w:val="20"/>
          <w:szCs w:val="20"/>
        </w:rPr>
        <w:t>（資料：KDBシステム「厚生労働省様式3-7」</w:t>
      </w:r>
      <w:r w:rsidR="00A1074F">
        <w:rPr>
          <w:rFonts w:ascii="HG丸ｺﾞｼｯｸM-PRO" w:eastAsia="HG丸ｺﾞｼｯｸM-PRO" w:hAnsi="HG丸ｺﾞｼｯｸM-PRO" w:cs="ＭＳ Ｐゴシック" w:hint="eastAsia"/>
          <w:b/>
          <w:color w:val="000000"/>
          <w:kern w:val="0"/>
          <w:sz w:val="20"/>
          <w:szCs w:val="20"/>
        </w:rPr>
        <w:t>人工透析のレセプト分析</w:t>
      </w:r>
      <w:r w:rsidR="00A1074F" w:rsidRPr="00A1074F">
        <w:rPr>
          <w:rFonts w:ascii="HG丸ｺﾞｼｯｸM-PRO" w:eastAsia="HG丸ｺﾞｼｯｸM-PRO" w:hAnsi="HG丸ｺﾞｼｯｸM-PRO" w:cs="ＭＳ Ｐゴシック" w:hint="eastAsia"/>
          <w:b/>
          <w:color w:val="000000"/>
          <w:kern w:val="0"/>
          <w:sz w:val="20"/>
          <w:szCs w:val="20"/>
        </w:rPr>
        <w:t>）</w:t>
      </w:r>
    </w:p>
    <w:p w:rsidR="009060FC" w:rsidRPr="00C9059A" w:rsidRDefault="00C9059A" w:rsidP="00C9059A">
      <w:pPr>
        <w:ind w:left="442" w:hangingChars="200" w:hanging="442"/>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b/>
          <w:color w:val="000000"/>
          <w:kern w:val="0"/>
          <w:sz w:val="22"/>
        </w:rPr>
        <w:t xml:space="preserve">　　　</w:t>
      </w:r>
      <w:r w:rsidRPr="00C9059A">
        <w:rPr>
          <w:rFonts w:ascii="HG丸ｺﾞｼｯｸM-PRO" w:eastAsia="HG丸ｺﾞｼｯｸM-PRO" w:hAnsi="HG丸ｺﾞｼｯｸM-PRO" w:cs="ＭＳ Ｐゴシック" w:hint="eastAsia"/>
          <w:color w:val="000000"/>
          <w:kern w:val="0"/>
          <w:sz w:val="22"/>
        </w:rPr>
        <w:t>平成</w:t>
      </w:r>
      <w:r>
        <w:rPr>
          <w:rFonts w:ascii="HG丸ｺﾞｼｯｸM-PRO" w:eastAsia="HG丸ｺﾞｼｯｸM-PRO" w:hAnsi="HG丸ｺﾞｼｯｸM-PRO" w:cs="ＭＳ Ｐゴシック" w:hint="eastAsia"/>
          <w:color w:val="000000"/>
          <w:kern w:val="0"/>
          <w:sz w:val="22"/>
        </w:rPr>
        <w:t>29年度の人工透析患者数は3人で、男性が2人、女性が１人です。患者の全てが、糖尿病・高血圧症患者であり、2人は脳血管疾患・虚血性心疾患患者でもあります。</w:t>
      </w:r>
    </w:p>
    <w:tbl>
      <w:tblPr>
        <w:tblStyle w:val="a8"/>
        <w:tblW w:w="0" w:type="auto"/>
        <w:tblLook w:val="04A0" w:firstRow="1" w:lastRow="0" w:firstColumn="1" w:lastColumn="0" w:noHBand="0" w:noVBand="1"/>
      </w:tblPr>
      <w:tblGrid>
        <w:gridCol w:w="1101"/>
        <w:gridCol w:w="850"/>
        <w:gridCol w:w="851"/>
        <w:gridCol w:w="904"/>
        <w:gridCol w:w="927"/>
        <w:gridCol w:w="927"/>
        <w:gridCol w:w="927"/>
        <w:gridCol w:w="927"/>
        <w:gridCol w:w="927"/>
        <w:gridCol w:w="927"/>
      </w:tblGrid>
      <w:tr w:rsidR="00A226AD" w:rsidTr="00A226AD">
        <w:tc>
          <w:tcPr>
            <w:tcW w:w="1101" w:type="dxa"/>
            <w:vMerge w:val="restart"/>
          </w:tcPr>
          <w:p w:rsidR="00A226AD" w:rsidRDefault="00A226AD" w:rsidP="00586F10">
            <w:pPr>
              <w:rPr>
                <w:rFonts w:ascii="HG丸ｺﾞｼｯｸM-PRO" w:eastAsia="HG丸ｺﾞｼｯｸM-PRO" w:hAnsi="HG丸ｺﾞｼｯｸM-PRO" w:cs="ＭＳ Ｐゴシック"/>
                <w:b/>
                <w:color w:val="000000"/>
                <w:kern w:val="0"/>
                <w:sz w:val="22"/>
              </w:rPr>
            </w:pPr>
          </w:p>
          <w:p w:rsidR="00A226AD" w:rsidRPr="00A226AD" w:rsidRDefault="00A226AD" w:rsidP="00586F10">
            <w:pPr>
              <w:rPr>
                <w:rFonts w:ascii="HG丸ｺﾞｼｯｸM-PRO" w:eastAsia="HG丸ｺﾞｼｯｸM-PRO" w:hAnsi="HG丸ｺﾞｼｯｸM-PRO" w:cs="ＭＳ Ｐゴシック"/>
                <w:color w:val="000000"/>
                <w:kern w:val="0"/>
                <w:sz w:val="16"/>
                <w:szCs w:val="16"/>
              </w:rPr>
            </w:pPr>
            <w:r w:rsidRPr="00A226AD">
              <w:rPr>
                <w:rFonts w:ascii="HG丸ｺﾞｼｯｸM-PRO" w:eastAsia="HG丸ｺﾞｼｯｸM-PRO" w:hAnsi="HG丸ｺﾞｼｯｸM-PRO" w:cs="ＭＳ Ｐゴシック" w:hint="eastAsia"/>
                <w:color w:val="000000"/>
                <w:kern w:val="0"/>
                <w:sz w:val="16"/>
                <w:szCs w:val="16"/>
              </w:rPr>
              <w:t>年齢区分</w:t>
            </w:r>
          </w:p>
        </w:tc>
        <w:tc>
          <w:tcPr>
            <w:tcW w:w="850" w:type="dxa"/>
            <w:vMerge w:val="restart"/>
          </w:tcPr>
          <w:p w:rsidR="00A226AD" w:rsidRPr="00A226AD" w:rsidRDefault="00A226AD" w:rsidP="00586F10">
            <w:pPr>
              <w:rPr>
                <w:rFonts w:ascii="HG丸ｺﾞｼｯｸM-PRO" w:eastAsia="HG丸ｺﾞｼｯｸM-PRO" w:hAnsi="HG丸ｺﾞｼｯｸM-PRO" w:cs="ＭＳ Ｐゴシック"/>
                <w:b/>
                <w:color w:val="000000"/>
                <w:kern w:val="0"/>
                <w:sz w:val="20"/>
                <w:szCs w:val="20"/>
              </w:rPr>
            </w:pPr>
          </w:p>
          <w:p w:rsidR="00A226AD" w:rsidRPr="00A226AD" w:rsidRDefault="00A226AD" w:rsidP="00A226AD">
            <w:pPr>
              <w:jc w:val="center"/>
              <w:rPr>
                <w:rFonts w:ascii="HG丸ｺﾞｼｯｸM-PRO" w:eastAsia="HG丸ｺﾞｼｯｸM-PRO" w:hAnsi="HG丸ｺﾞｼｯｸM-PRO" w:cs="ＭＳ Ｐゴシック"/>
                <w:color w:val="000000"/>
                <w:kern w:val="0"/>
                <w:sz w:val="20"/>
                <w:szCs w:val="20"/>
              </w:rPr>
            </w:pPr>
            <w:r w:rsidRPr="00A226AD">
              <w:rPr>
                <w:rFonts w:ascii="HG丸ｺﾞｼｯｸM-PRO" w:eastAsia="HG丸ｺﾞｼｯｸM-PRO" w:hAnsi="HG丸ｺﾞｼｯｸM-PRO" w:cs="ＭＳ Ｐゴシック" w:hint="eastAsia"/>
                <w:color w:val="000000"/>
                <w:kern w:val="0"/>
                <w:sz w:val="20"/>
                <w:szCs w:val="20"/>
              </w:rPr>
              <w:t>男性</w:t>
            </w:r>
          </w:p>
        </w:tc>
        <w:tc>
          <w:tcPr>
            <w:tcW w:w="1755" w:type="dxa"/>
            <w:gridSpan w:val="2"/>
          </w:tcPr>
          <w:p w:rsidR="00A226AD" w:rsidRPr="00A226AD" w:rsidRDefault="00A226AD" w:rsidP="00A226AD">
            <w:pPr>
              <w:jc w:val="center"/>
              <w:rPr>
                <w:rFonts w:ascii="HG丸ｺﾞｼｯｸM-PRO" w:eastAsia="HG丸ｺﾞｼｯｸM-PRO" w:hAnsi="HG丸ｺﾞｼｯｸM-PRO" w:cs="ＭＳ Ｐゴシック"/>
                <w:color w:val="000000"/>
                <w:kern w:val="0"/>
                <w:sz w:val="20"/>
                <w:szCs w:val="20"/>
              </w:rPr>
            </w:pPr>
            <w:r w:rsidRPr="00A226AD">
              <w:rPr>
                <w:rFonts w:ascii="HG丸ｺﾞｼｯｸM-PRO" w:eastAsia="HG丸ｺﾞｼｯｸM-PRO" w:hAnsi="HG丸ｺﾞｼｯｸM-PRO" w:cs="ＭＳ Ｐゴシック" w:hint="eastAsia"/>
                <w:color w:val="000000"/>
                <w:kern w:val="0"/>
                <w:sz w:val="20"/>
                <w:szCs w:val="20"/>
              </w:rPr>
              <w:t>内訳</w:t>
            </w:r>
          </w:p>
        </w:tc>
        <w:tc>
          <w:tcPr>
            <w:tcW w:w="927" w:type="dxa"/>
            <w:vMerge w:val="restart"/>
          </w:tcPr>
          <w:p w:rsidR="00A226AD" w:rsidRDefault="00A226AD" w:rsidP="00586F10">
            <w:pPr>
              <w:rPr>
                <w:rFonts w:ascii="HG丸ｺﾞｼｯｸM-PRO" w:eastAsia="HG丸ｺﾞｼｯｸM-PRO" w:hAnsi="HG丸ｺﾞｼｯｸM-PRO" w:cs="ＭＳ Ｐゴシック"/>
                <w:b/>
                <w:color w:val="000000"/>
                <w:kern w:val="0"/>
                <w:sz w:val="20"/>
                <w:szCs w:val="20"/>
              </w:rPr>
            </w:pPr>
          </w:p>
          <w:p w:rsidR="00A226AD" w:rsidRPr="00A226AD" w:rsidRDefault="00A226AD" w:rsidP="00A226AD">
            <w:pPr>
              <w:jc w:val="center"/>
              <w:rPr>
                <w:rFonts w:ascii="HG丸ｺﾞｼｯｸM-PRO" w:eastAsia="HG丸ｺﾞｼｯｸM-PRO" w:hAnsi="HG丸ｺﾞｼｯｸM-PRO" w:cs="ＭＳ Ｐゴシック"/>
                <w:color w:val="000000"/>
                <w:kern w:val="0"/>
                <w:sz w:val="20"/>
                <w:szCs w:val="20"/>
              </w:rPr>
            </w:pPr>
            <w:r w:rsidRPr="00A226AD">
              <w:rPr>
                <w:rFonts w:ascii="HG丸ｺﾞｼｯｸM-PRO" w:eastAsia="HG丸ｺﾞｼｯｸM-PRO" w:hAnsi="HG丸ｺﾞｼｯｸM-PRO" w:cs="ＭＳ Ｐゴシック" w:hint="eastAsia"/>
                <w:color w:val="000000"/>
                <w:kern w:val="0"/>
                <w:sz w:val="20"/>
                <w:szCs w:val="20"/>
              </w:rPr>
              <w:t>女性</w:t>
            </w:r>
          </w:p>
        </w:tc>
        <w:tc>
          <w:tcPr>
            <w:tcW w:w="1854" w:type="dxa"/>
            <w:gridSpan w:val="2"/>
          </w:tcPr>
          <w:p w:rsidR="00A226AD" w:rsidRPr="00A226AD" w:rsidRDefault="00A226AD" w:rsidP="00A226AD">
            <w:pPr>
              <w:jc w:val="center"/>
              <w:rPr>
                <w:rFonts w:ascii="HG丸ｺﾞｼｯｸM-PRO" w:eastAsia="HG丸ｺﾞｼｯｸM-PRO" w:hAnsi="HG丸ｺﾞｼｯｸM-PRO" w:cs="ＭＳ Ｐゴシック"/>
                <w:color w:val="000000"/>
                <w:kern w:val="0"/>
                <w:sz w:val="20"/>
                <w:szCs w:val="20"/>
              </w:rPr>
            </w:pPr>
            <w:r w:rsidRPr="00A226AD">
              <w:rPr>
                <w:rFonts w:ascii="HG丸ｺﾞｼｯｸM-PRO" w:eastAsia="HG丸ｺﾞｼｯｸM-PRO" w:hAnsi="HG丸ｺﾞｼｯｸM-PRO" w:cs="ＭＳ Ｐゴシック" w:hint="eastAsia"/>
                <w:color w:val="000000"/>
                <w:kern w:val="0"/>
                <w:sz w:val="20"/>
                <w:szCs w:val="20"/>
              </w:rPr>
              <w:t>内訳</w:t>
            </w:r>
          </w:p>
        </w:tc>
        <w:tc>
          <w:tcPr>
            <w:tcW w:w="927" w:type="dxa"/>
            <w:vMerge w:val="restart"/>
          </w:tcPr>
          <w:p w:rsidR="00A226AD" w:rsidRDefault="00A226AD" w:rsidP="00586F10">
            <w:pPr>
              <w:rPr>
                <w:rFonts w:ascii="HG丸ｺﾞｼｯｸM-PRO" w:eastAsia="HG丸ｺﾞｼｯｸM-PRO" w:hAnsi="HG丸ｺﾞｼｯｸM-PRO" w:cs="ＭＳ Ｐゴシック"/>
                <w:b/>
                <w:color w:val="000000"/>
                <w:kern w:val="0"/>
                <w:sz w:val="20"/>
                <w:szCs w:val="20"/>
              </w:rPr>
            </w:pPr>
          </w:p>
          <w:p w:rsidR="00A226AD" w:rsidRPr="00A226AD" w:rsidRDefault="00A226AD" w:rsidP="00A226AD">
            <w:pPr>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合計</w:t>
            </w:r>
          </w:p>
        </w:tc>
        <w:tc>
          <w:tcPr>
            <w:tcW w:w="1854" w:type="dxa"/>
            <w:gridSpan w:val="2"/>
          </w:tcPr>
          <w:p w:rsidR="00A226AD" w:rsidRPr="00A226AD" w:rsidRDefault="00A226AD" w:rsidP="00A226AD">
            <w:pPr>
              <w:jc w:val="center"/>
              <w:rPr>
                <w:rFonts w:ascii="HG丸ｺﾞｼｯｸM-PRO" w:eastAsia="HG丸ｺﾞｼｯｸM-PRO" w:hAnsi="HG丸ｺﾞｼｯｸM-PRO" w:cs="ＭＳ Ｐゴシック"/>
                <w:color w:val="000000"/>
                <w:kern w:val="0"/>
                <w:sz w:val="20"/>
                <w:szCs w:val="20"/>
              </w:rPr>
            </w:pPr>
            <w:r w:rsidRPr="00A226AD">
              <w:rPr>
                <w:rFonts w:ascii="HG丸ｺﾞｼｯｸM-PRO" w:eastAsia="HG丸ｺﾞｼｯｸM-PRO" w:hAnsi="HG丸ｺﾞｼｯｸM-PRO" w:cs="ＭＳ Ｐゴシック" w:hint="eastAsia"/>
                <w:color w:val="000000"/>
                <w:kern w:val="0"/>
                <w:sz w:val="20"/>
                <w:szCs w:val="20"/>
              </w:rPr>
              <w:t>内訳</w:t>
            </w:r>
          </w:p>
        </w:tc>
      </w:tr>
      <w:tr w:rsidR="00A226AD" w:rsidTr="00A226AD">
        <w:tc>
          <w:tcPr>
            <w:tcW w:w="1101" w:type="dxa"/>
            <w:vMerge/>
          </w:tcPr>
          <w:p w:rsidR="00A226AD" w:rsidRDefault="00A226AD" w:rsidP="00586F10">
            <w:pPr>
              <w:rPr>
                <w:rFonts w:ascii="HG丸ｺﾞｼｯｸM-PRO" w:eastAsia="HG丸ｺﾞｼｯｸM-PRO" w:hAnsi="HG丸ｺﾞｼｯｸM-PRO" w:cs="ＭＳ Ｐゴシック"/>
                <w:b/>
                <w:color w:val="000000"/>
                <w:kern w:val="0"/>
                <w:sz w:val="22"/>
              </w:rPr>
            </w:pPr>
          </w:p>
        </w:tc>
        <w:tc>
          <w:tcPr>
            <w:tcW w:w="850" w:type="dxa"/>
            <w:vMerge/>
          </w:tcPr>
          <w:p w:rsidR="00A226AD" w:rsidRPr="00A226AD" w:rsidRDefault="00A226AD" w:rsidP="00586F10">
            <w:pPr>
              <w:rPr>
                <w:rFonts w:ascii="HG丸ｺﾞｼｯｸM-PRO" w:eastAsia="HG丸ｺﾞｼｯｸM-PRO" w:hAnsi="HG丸ｺﾞｼｯｸM-PRO" w:cs="ＭＳ Ｐゴシック"/>
                <w:b/>
                <w:color w:val="000000"/>
                <w:kern w:val="0"/>
                <w:sz w:val="20"/>
                <w:szCs w:val="20"/>
              </w:rPr>
            </w:pPr>
          </w:p>
        </w:tc>
        <w:tc>
          <w:tcPr>
            <w:tcW w:w="851" w:type="dxa"/>
          </w:tcPr>
          <w:p w:rsidR="00A226AD" w:rsidRPr="00A226AD" w:rsidRDefault="00A226AD" w:rsidP="00586F10">
            <w:pPr>
              <w:rPr>
                <w:rFonts w:ascii="HG丸ｺﾞｼｯｸM-PRO" w:eastAsia="HG丸ｺﾞｼｯｸM-PRO" w:hAnsi="HG丸ｺﾞｼｯｸM-PRO" w:cs="ＭＳ Ｐゴシック"/>
                <w:color w:val="000000"/>
                <w:kern w:val="0"/>
                <w:sz w:val="18"/>
                <w:szCs w:val="18"/>
              </w:rPr>
            </w:pPr>
            <w:r w:rsidRPr="00A226AD">
              <w:rPr>
                <w:rFonts w:ascii="HG丸ｺﾞｼｯｸM-PRO" w:eastAsia="HG丸ｺﾞｼｯｸM-PRO" w:hAnsi="HG丸ｺﾞｼｯｸM-PRO" w:cs="ＭＳ Ｐゴシック" w:hint="eastAsia"/>
                <w:color w:val="000000"/>
                <w:kern w:val="0"/>
                <w:sz w:val="18"/>
                <w:szCs w:val="18"/>
              </w:rPr>
              <w:t>糖尿病</w:t>
            </w:r>
          </w:p>
        </w:tc>
        <w:tc>
          <w:tcPr>
            <w:tcW w:w="904" w:type="dxa"/>
          </w:tcPr>
          <w:p w:rsidR="00A226AD" w:rsidRPr="00A226AD" w:rsidRDefault="00A226AD" w:rsidP="00586F10">
            <w:pPr>
              <w:rPr>
                <w:rFonts w:ascii="HG丸ｺﾞｼｯｸM-PRO" w:eastAsia="HG丸ｺﾞｼｯｸM-PRO" w:hAnsi="HG丸ｺﾞｼｯｸM-PRO" w:cs="ＭＳ Ｐゴシック"/>
                <w:color w:val="000000"/>
                <w:kern w:val="0"/>
                <w:sz w:val="16"/>
                <w:szCs w:val="16"/>
              </w:rPr>
            </w:pPr>
            <w:r w:rsidRPr="00A226AD">
              <w:rPr>
                <w:rFonts w:ascii="HG丸ｺﾞｼｯｸM-PRO" w:eastAsia="HG丸ｺﾞｼｯｸM-PRO" w:hAnsi="HG丸ｺﾞｼｯｸM-PRO" w:cs="ＭＳ Ｐゴシック" w:hint="eastAsia"/>
                <w:color w:val="000000"/>
                <w:kern w:val="0"/>
                <w:sz w:val="16"/>
                <w:szCs w:val="16"/>
              </w:rPr>
              <w:t>高血圧症</w:t>
            </w:r>
          </w:p>
        </w:tc>
        <w:tc>
          <w:tcPr>
            <w:tcW w:w="927" w:type="dxa"/>
            <w:vMerge/>
          </w:tcPr>
          <w:p w:rsidR="00A226AD" w:rsidRPr="00A226AD" w:rsidRDefault="00A226AD" w:rsidP="00586F10">
            <w:pPr>
              <w:rPr>
                <w:rFonts w:ascii="HG丸ｺﾞｼｯｸM-PRO" w:eastAsia="HG丸ｺﾞｼｯｸM-PRO" w:hAnsi="HG丸ｺﾞｼｯｸM-PRO" w:cs="ＭＳ Ｐゴシック"/>
                <w:b/>
                <w:color w:val="000000"/>
                <w:kern w:val="0"/>
                <w:sz w:val="20"/>
                <w:szCs w:val="20"/>
              </w:rPr>
            </w:pPr>
          </w:p>
        </w:tc>
        <w:tc>
          <w:tcPr>
            <w:tcW w:w="927" w:type="dxa"/>
          </w:tcPr>
          <w:p w:rsidR="00A226AD" w:rsidRPr="00A226AD" w:rsidRDefault="00A226AD" w:rsidP="000479E3">
            <w:pPr>
              <w:rPr>
                <w:rFonts w:ascii="HG丸ｺﾞｼｯｸM-PRO" w:eastAsia="HG丸ｺﾞｼｯｸM-PRO" w:hAnsi="HG丸ｺﾞｼｯｸM-PRO" w:cs="ＭＳ Ｐゴシック"/>
                <w:color w:val="000000"/>
                <w:kern w:val="0"/>
                <w:sz w:val="18"/>
                <w:szCs w:val="18"/>
              </w:rPr>
            </w:pPr>
            <w:r w:rsidRPr="00A226AD">
              <w:rPr>
                <w:rFonts w:ascii="HG丸ｺﾞｼｯｸM-PRO" w:eastAsia="HG丸ｺﾞｼｯｸM-PRO" w:hAnsi="HG丸ｺﾞｼｯｸM-PRO" w:cs="ＭＳ Ｐゴシック" w:hint="eastAsia"/>
                <w:color w:val="000000"/>
                <w:kern w:val="0"/>
                <w:sz w:val="18"/>
                <w:szCs w:val="18"/>
              </w:rPr>
              <w:t>糖尿病</w:t>
            </w:r>
          </w:p>
        </w:tc>
        <w:tc>
          <w:tcPr>
            <w:tcW w:w="927" w:type="dxa"/>
          </w:tcPr>
          <w:p w:rsidR="00A226AD" w:rsidRPr="00A226AD" w:rsidRDefault="00A226AD" w:rsidP="000479E3">
            <w:pPr>
              <w:rPr>
                <w:rFonts w:ascii="HG丸ｺﾞｼｯｸM-PRO" w:eastAsia="HG丸ｺﾞｼｯｸM-PRO" w:hAnsi="HG丸ｺﾞｼｯｸM-PRO" w:cs="ＭＳ Ｐゴシック"/>
                <w:color w:val="000000"/>
                <w:kern w:val="0"/>
                <w:sz w:val="16"/>
                <w:szCs w:val="16"/>
              </w:rPr>
            </w:pPr>
            <w:r w:rsidRPr="00A226AD">
              <w:rPr>
                <w:rFonts w:ascii="HG丸ｺﾞｼｯｸM-PRO" w:eastAsia="HG丸ｺﾞｼｯｸM-PRO" w:hAnsi="HG丸ｺﾞｼｯｸM-PRO" w:cs="ＭＳ Ｐゴシック" w:hint="eastAsia"/>
                <w:color w:val="000000"/>
                <w:kern w:val="0"/>
                <w:sz w:val="16"/>
                <w:szCs w:val="16"/>
              </w:rPr>
              <w:t>高血圧症</w:t>
            </w:r>
          </w:p>
        </w:tc>
        <w:tc>
          <w:tcPr>
            <w:tcW w:w="927" w:type="dxa"/>
            <w:vMerge/>
          </w:tcPr>
          <w:p w:rsidR="00A226AD" w:rsidRPr="00A226AD" w:rsidRDefault="00A226AD" w:rsidP="00586F10">
            <w:pPr>
              <w:rPr>
                <w:rFonts w:ascii="HG丸ｺﾞｼｯｸM-PRO" w:eastAsia="HG丸ｺﾞｼｯｸM-PRO" w:hAnsi="HG丸ｺﾞｼｯｸM-PRO" w:cs="ＭＳ Ｐゴシック"/>
                <w:b/>
                <w:color w:val="000000"/>
                <w:kern w:val="0"/>
                <w:sz w:val="20"/>
                <w:szCs w:val="20"/>
              </w:rPr>
            </w:pPr>
          </w:p>
        </w:tc>
        <w:tc>
          <w:tcPr>
            <w:tcW w:w="927" w:type="dxa"/>
          </w:tcPr>
          <w:p w:rsidR="00A226AD" w:rsidRPr="00A226AD" w:rsidRDefault="00A226AD" w:rsidP="000479E3">
            <w:pPr>
              <w:rPr>
                <w:rFonts w:ascii="HG丸ｺﾞｼｯｸM-PRO" w:eastAsia="HG丸ｺﾞｼｯｸM-PRO" w:hAnsi="HG丸ｺﾞｼｯｸM-PRO" w:cs="ＭＳ Ｐゴシック"/>
                <w:color w:val="000000"/>
                <w:kern w:val="0"/>
                <w:sz w:val="18"/>
                <w:szCs w:val="18"/>
              </w:rPr>
            </w:pPr>
            <w:r w:rsidRPr="00A226AD">
              <w:rPr>
                <w:rFonts w:ascii="HG丸ｺﾞｼｯｸM-PRO" w:eastAsia="HG丸ｺﾞｼｯｸM-PRO" w:hAnsi="HG丸ｺﾞｼｯｸM-PRO" w:cs="ＭＳ Ｐゴシック" w:hint="eastAsia"/>
                <w:color w:val="000000"/>
                <w:kern w:val="0"/>
                <w:sz w:val="18"/>
                <w:szCs w:val="18"/>
              </w:rPr>
              <w:t>糖尿病</w:t>
            </w:r>
          </w:p>
        </w:tc>
        <w:tc>
          <w:tcPr>
            <w:tcW w:w="927" w:type="dxa"/>
          </w:tcPr>
          <w:p w:rsidR="00A226AD" w:rsidRPr="00A226AD" w:rsidRDefault="00A226AD" w:rsidP="00586F10">
            <w:pPr>
              <w:rPr>
                <w:rFonts w:ascii="HG丸ｺﾞｼｯｸM-PRO" w:eastAsia="HG丸ｺﾞｼｯｸM-PRO" w:hAnsi="HG丸ｺﾞｼｯｸM-PRO" w:cs="ＭＳ Ｐゴシック"/>
                <w:b/>
                <w:color w:val="000000"/>
                <w:kern w:val="0"/>
                <w:sz w:val="20"/>
                <w:szCs w:val="20"/>
              </w:rPr>
            </w:pPr>
            <w:r w:rsidRPr="00A226AD">
              <w:rPr>
                <w:rFonts w:ascii="HG丸ｺﾞｼｯｸM-PRO" w:eastAsia="HG丸ｺﾞｼｯｸM-PRO" w:hAnsi="HG丸ｺﾞｼｯｸM-PRO" w:cs="ＭＳ Ｐゴシック" w:hint="eastAsia"/>
                <w:color w:val="000000"/>
                <w:kern w:val="0"/>
                <w:sz w:val="16"/>
                <w:szCs w:val="16"/>
              </w:rPr>
              <w:t>高血圧症</w:t>
            </w:r>
          </w:p>
        </w:tc>
      </w:tr>
      <w:tr w:rsidR="00A1074F" w:rsidTr="00A226AD">
        <w:tc>
          <w:tcPr>
            <w:tcW w:w="1101" w:type="dxa"/>
          </w:tcPr>
          <w:p w:rsidR="00A1074F" w:rsidRPr="00A226AD" w:rsidRDefault="00A1074F" w:rsidP="00586F10">
            <w:pPr>
              <w:rPr>
                <w:rFonts w:ascii="HG丸ｺﾞｼｯｸM-PRO" w:eastAsia="HG丸ｺﾞｼｯｸM-PRO" w:hAnsi="HG丸ｺﾞｼｯｸM-PRO" w:cs="ＭＳ Ｐゴシック"/>
                <w:color w:val="000000"/>
                <w:kern w:val="0"/>
                <w:sz w:val="18"/>
                <w:szCs w:val="18"/>
              </w:rPr>
            </w:pPr>
            <w:r w:rsidRPr="00A226AD">
              <w:rPr>
                <w:rFonts w:ascii="HG丸ｺﾞｼｯｸM-PRO" w:eastAsia="HG丸ｺﾞｼｯｸM-PRO" w:hAnsi="HG丸ｺﾞｼｯｸM-PRO" w:cs="ＭＳ Ｐゴシック" w:hint="eastAsia"/>
                <w:color w:val="000000"/>
                <w:kern w:val="0"/>
                <w:sz w:val="18"/>
                <w:szCs w:val="18"/>
              </w:rPr>
              <w:t>40歳代</w:t>
            </w:r>
          </w:p>
        </w:tc>
        <w:tc>
          <w:tcPr>
            <w:tcW w:w="850" w:type="dxa"/>
          </w:tcPr>
          <w:p w:rsidR="00A1074F" w:rsidRPr="00A226AD" w:rsidRDefault="00A1074F" w:rsidP="00A226AD">
            <w:pPr>
              <w:jc w:val="right"/>
              <w:rPr>
                <w:rFonts w:ascii="HG丸ｺﾞｼｯｸM-PRO" w:eastAsia="HG丸ｺﾞｼｯｸM-PRO" w:hAnsi="HG丸ｺﾞｼｯｸM-PRO" w:cs="ＭＳ Ｐゴシック"/>
                <w:color w:val="000000"/>
                <w:kern w:val="0"/>
                <w:sz w:val="20"/>
                <w:szCs w:val="20"/>
              </w:rPr>
            </w:pPr>
            <w:r w:rsidRPr="00A226AD">
              <w:rPr>
                <w:rFonts w:ascii="HG丸ｺﾞｼｯｸM-PRO" w:eastAsia="HG丸ｺﾞｼｯｸM-PRO" w:hAnsi="HG丸ｺﾞｼｯｸM-PRO" w:cs="ＭＳ Ｐゴシック" w:hint="eastAsia"/>
                <w:color w:val="000000"/>
                <w:kern w:val="0"/>
                <w:sz w:val="20"/>
                <w:szCs w:val="20"/>
              </w:rPr>
              <w:t>0人</w:t>
            </w:r>
          </w:p>
        </w:tc>
        <w:tc>
          <w:tcPr>
            <w:tcW w:w="851"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04"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r>
      <w:tr w:rsidR="00A1074F" w:rsidTr="00A226AD">
        <w:tc>
          <w:tcPr>
            <w:tcW w:w="1101" w:type="dxa"/>
          </w:tcPr>
          <w:p w:rsidR="00A1074F" w:rsidRPr="00A226AD" w:rsidRDefault="00A1074F" w:rsidP="00586F10">
            <w:pPr>
              <w:rPr>
                <w:rFonts w:ascii="HG丸ｺﾞｼｯｸM-PRO" w:eastAsia="HG丸ｺﾞｼｯｸM-PRO" w:hAnsi="HG丸ｺﾞｼｯｸM-PRO" w:cs="ＭＳ Ｐゴシック"/>
                <w:color w:val="000000"/>
                <w:kern w:val="0"/>
                <w:sz w:val="18"/>
                <w:szCs w:val="18"/>
              </w:rPr>
            </w:pPr>
            <w:r>
              <w:rPr>
                <w:rFonts w:ascii="HG丸ｺﾞｼｯｸM-PRO" w:eastAsia="HG丸ｺﾞｼｯｸM-PRO" w:hAnsi="HG丸ｺﾞｼｯｸM-PRO" w:cs="ＭＳ Ｐゴシック" w:hint="eastAsia"/>
                <w:color w:val="000000"/>
                <w:kern w:val="0"/>
                <w:sz w:val="18"/>
                <w:szCs w:val="18"/>
              </w:rPr>
              <w:t>50歳代</w:t>
            </w:r>
          </w:p>
        </w:tc>
        <w:tc>
          <w:tcPr>
            <w:tcW w:w="850" w:type="dxa"/>
          </w:tcPr>
          <w:p w:rsidR="00A1074F" w:rsidRPr="00A226AD" w:rsidRDefault="00A1074F" w:rsidP="00A226AD">
            <w:pPr>
              <w:jc w:val="righ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0人</w:t>
            </w:r>
          </w:p>
        </w:tc>
        <w:tc>
          <w:tcPr>
            <w:tcW w:w="851"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04"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r>
      <w:tr w:rsidR="00A1074F" w:rsidTr="00A226AD">
        <w:tc>
          <w:tcPr>
            <w:tcW w:w="1101" w:type="dxa"/>
          </w:tcPr>
          <w:p w:rsidR="00A1074F" w:rsidRPr="00A226AD" w:rsidRDefault="00A1074F" w:rsidP="00586F10">
            <w:pPr>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60～64歳</w:t>
            </w:r>
          </w:p>
        </w:tc>
        <w:tc>
          <w:tcPr>
            <w:tcW w:w="850" w:type="dxa"/>
          </w:tcPr>
          <w:p w:rsidR="00A1074F" w:rsidRPr="00A226AD" w:rsidRDefault="00A1074F" w:rsidP="00A226AD">
            <w:pPr>
              <w:jc w:val="righ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0人</w:t>
            </w:r>
          </w:p>
        </w:tc>
        <w:tc>
          <w:tcPr>
            <w:tcW w:w="851"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04"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r>
      <w:tr w:rsidR="00A1074F" w:rsidTr="00A226AD">
        <w:tc>
          <w:tcPr>
            <w:tcW w:w="1101" w:type="dxa"/>
          </w:tcPr>
          <w:p w:rsidR="00A1074F" w:rsidRPr="00A226AD" w:rsidRDefault="00A1074F" w:rsidP="00586F10">
            <w:pPr>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65～69歳</w:t>
            </w:r>
          </w:p>
        </w:tc>
        <w:tc>
          <w:tcPr>
            <w:tcW w:w="850" w:type="dxa"/>
          </w:tcPr>
          <w:p w:rsidR="00A1074F" w:rsidRPr="00A226AD" w:rsidRDefault="00A1074F" w:rsidP="00A226AD">
            <w:pPr>
              <w:jc w:val="right"/>
              <w:rPr>
                <w:rFonts w:ascii="HG丸ｺﾞｼｯｸM-PRO" w:eastAsia="HG丸ｺﾞｼｯｸM-PRO" w:hAnsi="HG丸ｺﾞｼｯｸM-PRO" w:cs="ＭＳ Ｐゴシック"/>
                <w:color w:val="000000"/>
                <w:kern w:val="0"/>
                <w:sz w:val="20"/>
                <w:szCs w:val="20"/>
              </w:rPr>
            </w:pPr>
            <w:r w:rsidRPr="00A226AD">
              <w:rPr>
                <w:rFonts w:ascii="HG丸ｺﾞｼｯｸM-PRO" w:eastAsia="HG丸ｺﾞｼｯｸM-PRO" w:hAnsi="HG丸ｺﾞｼｯｸM-PRO" w:cs="ＭＳ Ｐゴシック" w:hint="eastAsia"/>
                <w:color w:val="000000"/>
                <w:kern w:val="0"/>
                <w:sz w:val="20"/>
                <w:szCs w:val="20"/>
              </w:rPr>
              <w:t>2人</w:t>
            </w:r>
          </w:p>
        </w:tc>
        <w:tc>
          <w:tcPr>
            <w:tcW w:w="851"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2人</w:t>
            </w:r>
          </w:p>
        </w:tc>
        <w:tc>
          <w:tcPr>
            <w:tcW w:w="904"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2人</w:t>
            </w:r>
          </w:p>
        </w:tc>
        <w:tc>
          <w:tcPr>
            <w:tcW w:w="927" w:type="dxa"/>
          </w:tcPr>
          <w:p w:rsidR="00A1074F" w:rsidRPr="00A1074F" w:rsidRDefault="00A1074F" w:rsidP="00A1074F">
            <w:pPr>
              <w:jc w:val="righ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2人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2人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2人</w:t>
            </w:r>
          </w:p>
        </w:tc>
      </w:tr>
      <w:tr w:rsidR="00A1074F" w:rsidTr="00A226AD">
        <w:tc>
          <w:tcPr>
            <w:tcW w:w="1101" w:type="dxa"/>
          </w:tcPr>
          <w:p w:rsidR="00A1074F" w:rsidRPr="00A226AD" w:rsidRDefault="00A1074F" w:rsidP="00586F10">
            <w:pPr>
              <w:rPr>
                <w:rFonts w:ascii="HG丸ｺﾞｼｯｸM-PRO" w:eastAsia="HG丸ｺﾞｼｯｸM-PRO" w:hAnsi="HG丸ｺﾞｼｯｸM-PRO" w:cs="ＭＳ Ｐゴシック"/>
                <w:color w:val="000000"/>
                <w:kern w:val="0"/>
                <w:sz w:val="16"/>
                <w:szCs w:val="16"/>
              </w:rPr>
            </w:pPr>
            <w:r>
              <w:rPr>
                <w:rFonts w:ascii="HG丸ｺﾞｼｯｸM-PRO" w:eastAsia="HG丸ｺﾞｼｯｸM-PRO" w:hAnsi="HG丸ｺﾞｼｯｸM-PRO" w:cs="ＭＳ Ｐゴシック" w:hint="eastAsia"/>
                <w:color w:val="000000"/>
                <w:kern w:val="0"/>
                <w:sz w:val="16"/>
                <w:szCs w:val="16"/>
              </w:rPr>
              <w:t>70～74歳</w:t>
            </w:r>
          </w:p>
        </w:tc>
        <w:tc>
          <w:tcPr>
            <w:tcW w:w="850" w:type="dxa"/>
          </w:tcPr>
          <w:p w:rsidR="00A1074F" w:rsidRPr="00A226AD" w:rsidRDefault="00A1074F" w:rsidP="00A226AD">
            <w:pPr>
              <w:jc w:val="righ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0人</w:t>
            </w:r>
          </w:p>
        </w:tc>
        <w:tc>
          <w:tcPr>
            <w:tcW w:w="851"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04"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0人</w:t>
            </w:r>
          </w:p>
        </w:tc>
        <w:tc>
          <w:tcPr>
            <w:tcW w:w="927" w:type="dxa"/>
          </w:tcPr>
          <w:p w:rsidR="00A1074F" w:rsidRPr="00A1074F" w:rsidRDefault="00A1074F" w:rsidP="00A1074F">
            <w:pPr>
              <w:jc w:val="righ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1人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1人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1人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1人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1人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1人</w:t>
            </w:r>
          </w:p>
        </w:tc>
      </w:tr>
      <w:tr w:rsidR="00A1074F" w:rsidTr="00A226AD">
        <w:tc>
          <w:tcPr>
            <w:tcW w:w="1101" w:type="dxa"/>
          </w:tcPr>
          <w:p w:rsidR="00A1074F" w:rsidRPr="00A226AD" w:rsidRDefault="00A1074F" w:rsidP="00A226AD">
            <w:pPr>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合計</w:t>
            </w:r>
          </w:p>
        </w:tc>
        <w:tc>
          <w:tcPr>
            <w:tcW w:w="850" w:type="dxa"/>
          </w:tcPr>
          <w:p w:rsidR="00A1074F" w:rsidRPr="00A226AD" w:rsidRDefault="00A1074F" w:rsidP="00A226AD">
            <w:pPr>
              <w:jc w:val="righ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2人</w:t>
            </w:r>
          </w:p>
        </w:tc>
        <w:tc>
          <w:tcPr>
            <w:tcW w:w="851"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2人</w:t>
            </w:r>
          </w:p>
        </w:tc>
        <w:tc>
          <w:tcPr>
            <w:tcW w:w="904"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2人</w:t>
            </w:r>
          </w:p>
        </w:tc>
        <w:tc>
          <w:tcPr>
            <w:tcW w:w="927" w:type="dxa"/>
          </w:tcPr>
          <w:p w:rsidR="00A1074F" w:rsidRPr="00A1074F" w:rsidRDefault="00A1074F" w:rsidP="00A1074F">
            <w:pPr>
              <w:jc w:val="right"/>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1人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1人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1人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3人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3人</w:t>
            </w:r>
          </w:p>
        </w:tc>
        <w:tc>
          <w:tcPr>
            <w:tcW w:w="927" w:type="dxa"/>
          </w:tcPr>
          <w:p w:rsidR="00A1074F" w:rsidRPr="00A1074F" w:rsidRDefault="00A1074F" w:rsidP="00A1074F">
            <w:pPr>
              <w:jc w:val="right"/>
              <w:rPr>
                <w:rFonts w:ascii="HG丸ｺﾞｼｯｸM-PRO" w:eastAsia="HG丸ｺﾞｼｯｸM-PRO" w:hAnsi="HG丸ｺﾞｼｯｸM-PRO"/>
                <w:sz w:val="20"/>
                <w:szCs w:val="20"/>
              </w:rPr>
            </w:pPr>
            <w:r w:rsidRPr="00A1074F">
              <w:rPr>
                <w:rFonts w:ascii="HG丸ｺﾞｼｯｸM-PRO" w:eastAsia="HG丸ｺﾞｼｯｸM-PRO" w:hAnsi="HG丸ｺﾞｼｯｸM-PRO" w:hint="eastAsia"/>
                <w:sz w:val="20"/>
                <w:szCs w:val="20"/>
              </w:rPr>
              <w:t>3人</w:t>
            </w:r>
          </w:p>
        </w:tc>
      </w:tr>
    </w:tbl>
    <w:p w:rsidR="009060FC" w:rsidRDefault="009060FC" w:rsidP="00586F10">
      <w:pPr>
        <w:rPr>
          <w:rFonts w:ascii="HG丸ｺﾞｼｯｸM-PRO" w:eastAsia="HG丸ｺﾞｼｯｸM-PRO" w:hAnsi="HG丸ｺﾞｼｯｸM-PRO" w:cs="ＭＳ Ｐゴシック"/>
          <w:b/>
          <w:color w:val="000000"/>
          <w:kern w:val="0"/>
          <w:sz w:val="22"/>
        </w:rPr>
      </w:pPr>
    </w:p>
    <w:p w:rsidR="00B15AA8" w:rsidRPr="005F4EB2" w:rsidRDefault="00E57B77" w:rsidP="005F4EB2">
      <w:pPr>
        <w:pStyle w:val="a7"/>
        <w:numPr>
          <w:ilvl w:val="0"/>
          <w:numId w:val="38"/>
        </w:numPr>
        <w:ind w:leftChars="0"/>
        <w:rPr>
          <w:rFonts w:ascii="HG丸ｺﾞｼｯｸM-PRO" w:eastAsia="HG丸ｺﾞｼｯｸM-PRO" w:hAnsi="HG丸ｺﾞｼｯｸM-PRO"/>
          <w:b/>
          <w:sz w:val="24"/>
          <w:szCs w:val="24"/>
        </w:rPr>
      </w:pPr>
      <w:r w:rsidRPr="005F4EB2">
        <w:rPr>
          <w:rFonts w:ascii="HG丸ｺﾞｼｯｸM-PRO" w:eastAsia="HG丸ｺﾞｼｯｸM-PRO" w:hAnsi="HG丸ｺﾞｼｯｸM-PRO" w:hint="eastAsia"/>
          <w:b/>
          <w:sz w:val="24"/>
          <w:szCs w:val="24"/>
        </w:rPr>
        <w:t>特定健康診査の受診状況</w:t>
      </w:r>
    </w:p>
    <w:p w:rsidR="00196211" w:rsidRDefault="00196211" w:rsidP="00196211">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特定健診受診率は、平成26年度までは20％台で推移していましたが、27年度からそれを下回り全国平均とかなり乖離し、山口県平均にも及ばない状況が続いています。</w:t>
      </w:r>
    </w:p>
    <w:p w:rsidR="00A1074F" w:rsidRPr="00A1074F" w:rsidRDefault="00A1074F" w:rsidP="00196211">
      <w:pPr>
        <w:ind w:left="440" w:hangingChars="200" w:hanging="440"/>
        <w:rPr>
          <w:rFonts w:ascii="HG丸ｺﾞｼｯｸM-PRO" w:eastAsia="HG丸ｺﾞｼｯｸM-PRO" w:hAnsi="HG丸ｺﾞｼｯｸM-PRO"/>
          <w:sz w:val="22"/>
        </w:rPr>
      </w:pPr>
    </w:p>
    <w:p w:rsidR="00196211" w:rsidRPr="00756AB0" w:rsidRDefault="00756AB0" w:rsidP="00196211">
      <w:pPr>
        <w:ind w:left="440" w:hangingChars="200" w:hanging="440"/>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Pr="00756AB0">
        <w:rPr>
          <w:rFonts w:ascii="HG丸ｺﾞｼｯｸM-PRO" w:eastAsia="HG丸ｺﾞｼｯｸM-PRO" w:hAnsi="HG丸ｺﾞｼｯｸM-PRO" w:hint="eastAsia"/>
          <w:b/>
          <w:sz w:val="22"/>
        </w:rPr>
        <w:t>特定健診受診率の推移</w:t>
      </w:r>
      <w:r>
        <w:rPr>
          <w:rFonts w:ascii="HG丸ｺﾞｼｯｸM-PRO" w:eastAsia="HG丸ｺﾞｼｯｸM-PRO" w:hAnsi="HG丸ｺﾞｼｯｸM-PRO" w:hint="eastAsia"/>
          <w:b/>
          <w:sz w:val="22"/>
        </w:rPr>
        <w:t>（資料：</w:t>
      </w:r>
      <w:r w:rsidR="00A57327">
        <w:rPr>
          <w:rFonts w:ascii="HG丸ｺﾞｼｯｸM-PRO" w:eastAsia="HG丸ｺﾞｼｯｸM-PRO" w:hAnsi="HG丸ｺﾞｼｯｸM-PRO" w:hint="eastAsia"/>
          <w:b/>
          <w:sz w:val="22"/>
        </w:rPr>
        <w:t>KDBシステム厚生労働省様式5-4）</w:t>
      </w:r>
    </w:p>
    <w:p w:rsidR="00B15AA8" w:rsidRDefault="00196211" w:rsidP="00586F1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Pr>
          <w:noProof/>
        </w:rPr>
        <w:drawing>
          <wp:inline distT="0" distB="0" distL="0" distR="0" wp14:anchorId="24B656AD" wp14:editId="0227EFA3">
            <wp:extent cx="5114925" cy="1971675"/>
            <wp:effectExtent l="0" t="0" r="9525" b="9525"/>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D7D31" w:rsidRDefault="00AD7D31" w:rsidP="00055CDB">
      <w:pPr>
        <w:ind w:left="482" w:hangingChars="200" w:hanging="482"/>
        <w:rPr>
          <w:rFonts w:ascii="HG丸ｺﾞｼｯｸM-PRO" w:eastAsia="HG丸ｺﾞｼｯｸM-PRO" w:hAnsi="HG丸ｺﾞｼｯｸM-PRO"/>
          <w:b/>
          <w:sz w:val="24"/>
          <w:szCs w:val="24"/>
        </w:rPr>
      </w:pPr>
    </w:p>
    <w:p w:rsidR="00B15AA8" w:rsidRDefault="00756AB0" w:rsidP="00055CDB">
      <w:pPr>
        <w:ind w:left="482" w:hangingChars="200" w:hanging="482"/>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sz w:val="22"/>
        </w:rPr>
        <w:t>男女別年齢階層別受診率の推移をみると、40</w:t>
      </w:r>
      <w:r w:rsidR="00055CDB">
        <w:rPr>
          <w:rFonts w:ascii="HG丸ｺﾞｼｯｸM-PRO" w:eastAsia="HG丸ｺﾞｼｯｸM-PRO" w:hAnsi="HG丸ｺﾞｼｯｸM-PRO" w:hint="eastAsia"/>
          <w:sz w:val="22"/>
        </w:rPr>
        <w:t>～44</w:t>
      </w:r>
      <w:r>
        <w:rPr>
          <w:rFonts w:ascii="HG丸ｺﾞｼｯｸM-PRO" w:eastAsia="HG丸ｺﾞｼｯｸM-PRO" w:hAnsi="HG丸ｺﾞｼｯｸM-PRO" w:hint="eastAsia"/>
          <w:sz w:val="22"/>
        </w:rPr>
        <w:t>歳では、男女とも受診率が徐々に上がり、20％を超えてきているものの、</w:t>
      </w:r>
      <w:r w:rsidR="00055CDB">
        <w:rPr>
          <w:rFonts w:ascii="HG丸ｺﾞｼｯｸM-PRO" w:eastAsia="HG丸ｺﾞｼｯｸM-PRO" w:hAnsi="HG丸ｺﾞｼｯｸM-PRO" w:hint="eastAsia"/>
          <w:sz w:val="22"/>
        </w:rPr>
        <w:t>45～49歳で最も低く、特に男性の受診率が悪い状況で</w:t>
      </w:r>
      <w:r>
        <w:rPr>
          <w:rFonts w:ascii="HG丸ｺﾞｼｯｸM-PRO" w:eastAsia="HG丸ｺﾞｼｯｸM-PRO" w:hAnsi="HG丸ｺﾞｼｯｸM-PRO" w:hint="eastAsia"/>
          <w:sz w:val="22"/>
        </w:rPr>
        <w:t>す。</w:t>
      </w:r>
    </w:p>
    <w:p w:rsidR="00756AB0" w:rsidRPr="00756AB0" w:rsidRDefault="00756AB0" w:rsidP="00756AB0">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50歳代の年齢階層では、女性は</w:t>
      </w:r>
      <w:r w:rsidR="00055CDB">
        <w:rPr>
          <w:rFonts w:ascii="HG丸ｺﾞｼｯｸM-PRO" w:eastAsia="HG丸ｺﾞｼｯｸM-PRO" w:hAnsi="HG丸ｺﾞｼｯｸM-PRO" w:hint="eastAsia"/>
          <w:sz w:val="22"/>
        </w:rPr>
        <w:t>20～30</w:t>
      </w:r>
      <w:r>
        <w:rPr>
          <w:rFonts w:ascii="HG丸ｺﾞｼｯｸM-PRO" w:eastAsia="HG丸ｺﾞｼｯｸM-PRO" w:hAnsi="HG丸ｺﾞｼｯｸM-PRO" w:hint="eastAsia"/>
          <w:sz w:val="22"/>
        </w:rPr>
        <w:t>％を推移しているものの年々減少傾向で、</w:t>
      </w:r>
    </w:p>
    <w:p w:rsidR="00B15AA8" w:rsidRDefault="00756AB0" w:rsidP="00586F10">
      <w:pPr>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sz w:val="24"/>
          <w:szCs w:val="24"/>
        </w:rPr>
        <w:t>男性は</w:t>
      </w:r>
      <w:r w:rsidR="00055CDB">
        <w:rPr>
          <w:rFonts w:ascii="HG丸ｺﾞｼｯｸM-PRO" w:eastAsia="HG丸ｺﾞｼｯｸM-PRO" w:hAnsi="HG丸ｺﾞｼｯｸM-PRO" w:hint="eastAsia"/>
          <w:sz w:val="24"/>
          <w:szCs w:val="24"/>
        </w:rPr>
        <w:t>10</w:t>
      </w:r>
      <w:r>
        <w:rPr>
          <w:rFonts w:ascii="HG丸ｺﾞｼｯｸM-PRO" w:eastAsia="HG丸ｺﾞｼｯｸM-PRO" w:hAnsi="HG丸ｺﾞｼｯｸM-PRO" w:hint="eastAsia"/>
          <w:sz w:val="24"/>
          <w:szCs w:val="24"/>
        </w:rPr>
        <w:t>％</w:t>
      </w:r>
      <w:r w:rsidR="00055CDB">
        <w:rPr>
          <w:rFonts w:ascii="HG丸ｺﾞｼｯｸM-PRO" w:eastAsia="HG丸ｺﾞｼｯｸM-PRO" w:hAnsi="HG丸ｺﾞｼｯｸM-PRO" w:hint="eastAsia"/>
          <w:sz w:val="24"/>
          <w:szCs w:val="24"/>
        </w:rPr>
        <w:t>前後と</w:t>
      </w:r>
      <w:r>
        <w:rPr>
          <w:rFonts w:ascii="HG丸ｺﾞｼｯｸM-PRO" w:eastAsia="HG丸ｺﾞｼｯｸM-PRO" w:hAnsi="HG丸ｺﾞｼｯｸM-PRO" w:hint="eastAsia"/>
          <w:sz w:val="24"/>
          <w:szCs w:val="24"/>
        </w:rPr>
        <w:t>低い</w:t>
      </w:r>
      <w:r w:rsidR="00FA62A8">
        <w:rPr>
          <w:rFonts w:ascii="HG丸ｺﾞｼｯｸM-PRO" w:eastAsia="HG丸ｺﾞｼｯｸM-PRO" w:hAnsi="HG丸ｺﾞｼｯｸM-PRO" w:hint="eastAsia"/>
          <w:sz w:val="24"/>
          <w:szCs w:val="24"/>
        </w:rPr>
        <w:t>状況</w:t>
      </w:r>
      <w:r>
        <w:rPr>
          <w:rFonts w:ascii="HG丸ｺﾞｼｯｸM-PRO" w:eastAsia="HG丸ｺﾞｼｯｸM-PRO" w:hAnsi="HG丸ｺﾞｼｯｸM-PRO" w:hint="eastAsia"/>
          <w:sz w:val="24"/>
          <w:szCs w:val="24"/>
        </w:rPr>
        <w:t>で推移しています。</w:t>
      </w:r>
    </w:p>
    <w:p w:rsidR="00FA62A8" w:rsidRPr="00FA62A8" w:rsidRDefault="00FA62A8" w:rsidP="00FA62A8">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60歳代の年齢階層では、男女共に</w:t>
      </w:r>
      <w:r w:rsidR="00055CDB">
        <w:rPr>
          <w:rFonts w:ascii="HG丸ｺﾞｼｯｸM-PRO" w:eastAsia="HG丸ｺﾞｼｯｸM-PRO" w:hAnsi="HG丸ｺﾞｼｯｸM-PRO" w:hint="eastAsia"/>
          <w:sz w:val="24"/>
          <w:szCs w:val="24"/>
        </w:rPr>
        <w:t>20</w:t>
      </w:r>
      <w:r>
        <w:rPr>
          <w:rFonts w:ascii="HG丸ｺﾞｼｯｸM-PRO" w:eastAsia="HG丸ｺﾞｼｯｸM-PRO" w:hAnsi="HG丸ｺﾞｼｯｸM-PRO" w:hint="eastAsia"/>
          <w:sz w:val="24"/>
          <w:szCs w:val="24"/>
        </w:rPr>
        <w:t>％前後ですが、70～74歳では20</w:t>
      </w:r>
      <w:r w:rsidR="00A57327">
        <w:rPr>
          <w:rFonts w:ascii="HG丸ｺﾞｼｯｸM-PRO" w:eastAsia="HG丸ｺﾞｼｯｸM-PRO" w:hAnsi="HG丸ｺﾞｼｯｸM-PRO" w:hint="eastAsia"/>
          <w:sz w:val="24"/>
          <w:szCs w:val="24"/>
        </w:rPr>
        <w:t>～25</w:t>
      </w:r>
      <w:r>
        <w:rPr>
          <w:rFonts w:ascii="HG丸ｺﾞｼｯｸM-PRO" w:eastAsia="HG丸ｺﾞｼｯｸM-PRO" w:hAnsi="HG丸ｺﾞｼｯｸM-PRO" w:hint="eastAsia"/>
          <w:sz w:val="24"/>
          <w:szCs w:val="24"/>
        </w:rPr>
        <w:t>％</w:t>
      </w:r>
      <w:r w:rsidR="00A57327">
        <w:rPr>
          <w:rFonts w:ascii="HG丸ｺﾞｼｯｸM-PRO" w:eastAsia="HG丸ｺﾞｼｯｸM-PRO" w:hAnsi="HG丸ｺﾞｼｯｸM-PRO" w:hint="eastAsia"/>
          <w:sz w:val="24"/>
          <w:szCs w:val="24"/>
        </w:rPr>
        <w:t>となっ</w:t>
      </w:r>
      <w:r w:rsidR="00055CDB">
        <w:rPr>
          <w:rFonts w:ascii="HG丸ｺﾞｼｯｸM-PRO" w:eastAsia="HG丸ｺﾞｼｯｸM-PRO" w:hAnsi="HG丸ｺﾞｼｯｸM-PRO" w:hint="eastAsia"/>
          <w:sz w:val="24"/>
          <w:szCs w:val="24"/>
        </w:rPr>
        <w:t>ています</w:t>
      </w:r>
      <w:r w:rsidR="00A57327">
        <w:rPr>
          <w:rFonts w:ascii="HG丸ｺﾞｼｯｸM-PRO" w:eastAsia="HG丸ｺﾞｼｯｸM-PRO" w:hAnsi="HG丸ｺﾞｼｯｸM-PRO" w:hint="eastAsia"/>
          <w:sz w:val="24"/>
          <w:szCs w:val="24"/>
        </w:rPr>
        <w:t>。</w:t>
      </w:r>
    </w:p>
    <w:p w:rsidR="00B15AA8" w:rsidRPr="00FA62A8" w:rsidRDefault="00FA62A8" w:rsidP="00586F10">
      <w:pPr>
        <w:rPr>
          <w:rFonts w:ascii="HG丸ｺﾞｼｯｸM-PRO" w:eastAsia="HG丸ｺﾞｼｯｸM-PRO" w:hAnsi="HG丸ｺﾞｼｯｸM-PRO"/>
          <w:b/>
          <w:sz w:val="22"/>
        </w:rPr>
      </w:pPr>
      <w:r>
        <w:rPr>
          <w:rFonts w:ascii="HG丸ｺﾞｼｯｸM-PRO" w:eastAsia="HG丸ｺﾞｼｯｸM-PRO" w:hAnsi="HG丸ｺﾞｼｯｸM-PRO" w:hint="eastAsia"/>
          <w:b/>
          <w:sz w:val="24"/>
          <w:szCs w:val="24"/>
        </w:rPr>
        <w:t xml:space="preserve">　　</w:t>
      </w:r>
      <w:r w:rsidRPr="00FA62A8">
        <w:rPr>
          <w:rFonts w:ascii="HG丸ｺﾞｼｯｸM-PRO" w:eastAsia="HG丸ｺﾞｼｯｸM-PRO" w:hAnsi="HG丸ｺﾞｼｯｸM-PRO" w:hint="eastAsia"/>
          <w:b/>
          <w:sz w:val="22"/>
        </w:rPr>
        <w:t>年齢階層別</w:t>
      </w:r>
      <w:r w:rsidR="00A57327">
        <w:rPr>
          <w:rFonts w:ascii="HG丸ｺﾞｼｯｸM-PRO" w:eastAsia="HG丸ｺﾞｼｯｸM-PRO" w:hAnsi="HG丸ｺﾞｼｯｸM-PRO" w:hint="eastAsia"/>
          <w:b/>
          <w:sz w:val="22"/>
        </w:rPr>
        <w:t>受診率【男性】</w:t>
      </w:r>
    </w:p>
    <w:p w:rsidR="00B15AA8" w:rsidRDefault="00055CDB" w:rsidP="00586F10">
      <w:pPr>
        <w:rPr>
          <w:rFonts w:ascii="HG丸ｺﾞｼｯｸM-PRO" w:eastAsia="HG丸ｺﾞｼｯｸM-PRO" w:hAnsi="HG丸ｺﾞｼｯｸM-PRO"/>
          <w:b/>
          <w:sz w:val="24"/>
          <w:szCs w:val="24"/>
        </w:rPr>
      </w:pPr>
      <w:r>
        <w:rPr>
          <w:noProof/>
        </w:rPr>
        <w:drawing>
          <wp:inline distT="0" distB="0" distL="0" distR="0" wp14:anchorId="5120E9F3" wp14:editId="76BBEFC9">
            <wp:extent cx="5612130" cy="1453515"/>
            <wp:effectExtent l="0" t="0" r="26670" b="13335"/>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15AA8" w:rsidRDefault="000479E3" w:rsidP="00586F1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年齢階層別受診率【女性】</w:t>
      </w:r>
    </w:p>
    <w:p w:rsidR="00B15AA8" w:rsidRDefault="00055CDB" w:rsidP="00586F10">
      <w:pPr>
        <w:rPr>
          <w:rFonts w:ascii="HG丸ｺﾞｼｯｸM-PRO" w:eastAsia="HG丸ｺﾞｼｯｸM-PRO" w:hAnsi="HG丸ｺﾞｼｯｸM-PRO"/>
          <w:b/>
          <w:sz w:val="24"/>
          <w:szCs w:val="24"/>
        </w:rPr>
      </w:pPr>
      <w:r>
        <w:rPr>
          <w:noProof/>
        </w:rPr>
        <w:drawing>
          <wp:inline distT="0" distB="0" distL="0" distR="0" wp14:anchorId="22EAE111" wp14:editId="27C903FF">
            <wp:extent cx="5562600" cy="1714500"/>
            <wp:effectExtent l="0" t="0" r="19050" b="1905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15AA8" w:rsidRDefault="00B15AA8" w:rsidP="00586F10">
      <w:pPr>
        <w:rPr>
          <w:rFonts w:ascii="HG丸ｺﾞｼｯｸM-PRO" w:eastAsia="HG丸ｺﾞｼｯｸM-PRO" w:hAnsi="HG丸ｺﾞｼｯｸM-PRO"/>
          <w:b/>
          <w:sz w:val="24"/>
          <w:szCs w:val="24"/>
        </w:rPr>
      </w:pPr>
    </w:p>
    <w:p w:rsidR="00A57327" w:rsidRPr="00BE7EB9" w:rsidRDefault="00BE7EB9" w:rsidP="005F4EB2">
      <w:pPr>
        <w:pStyle w:val="a7"/>
        <w:numPr>
          <w:ilvl w:val="0"/>
          <w:numId w:val="38"/>
        </w:numPr>
        <w:ind w:leftChars="0"/>
        <w:rPr>
          <w:rFonts w:ascii="HG丸ｺﾞｼｯｸM-PRO" w:eastAsia="HG丸ｺﾞｼｯｸM-PRO" w:hAnsi="HG丸ｺﾞｼｯｸM-PRO"/>
          <w:b/>
          <w:sz w:val="24"/>
          <w:szCs w:val="24"/>
        </w:rPr>
      </w:pPr>
      <w:r w:rsidRPr="00BE7EB9">
        <w:rPr>
          <w:rFonts w:ascii="HG丸ｺﾞｼｯｸM-PRO" w:eastAsia="HG丸ｺﾞｼｯｸM-PRO" w:hAnsi="HG丸ｺﾞｼｯｸM-PRO" w:hint="eastAsia"/>
          <w:b/>
          <w:sz w:val="24"/>
          <w:szCs w:val="24"/>
        </w:rPr>
        <w:t>特定健康診査結果の状況</w:t>
      </w:r>
    </w:p>
    <w:p w:rsidR="00BE7EB9" w:rsidRPr="00A50F8F" w:rsidRDefault="00BE7EB9" w:rsidP="005F4EB2">
      <w:pPr>
        <w:pStyle w:val="a7"/>
        <w:numPr>
          <w:ilvl w:val="1"/>
          <w:numId w:val="38"/>
        </w:numPr>
        <w:ind w:leftChars="0"/>
        <w:rPr>
          <w:rFonts w:ascii="HG丸ｺﾞｼｯｸM-PRO" w:eastAsia="HG丸ｺﾞｼｯｸM-PRO" w:hAnsi="HG丸ｺﾞｼｯｸM-PRO"/>
          <w:b/>
          <w:sz w:val="24"/>
          <w:szCs w:val="24"/>
        </w:rPr>
      </w:pPr>
      <w:r w:rsidRPr="00A50F8F">
        <w:rPr>
          <w:rFonts w:ascii="HG丸ｺﾞｼｯｸM-PRO" w:eastAsia="HG丸ｺﾞｼｯｸM-PRO" w:hAnsi="HG丸ｺﾞｼｯｸM-PRO" w:hint="eastAsia"/>
          <w:b/>
          <w:sz w:val="24"/>
          <w:szCs w:val="24"/>
        </w:rPr>
        <w:t>メタボリックシンドローム該当者及び予備群者の状況</w:t>
      </w:r>
    </w:p>
    <w:p w:rsidR="00BE7EB9" w:rsidRDefault="00BE7EB9" w:rsidP="00A50F8F">
      <w:pPr>
        <w:ind w:left="661"/>
        <w:rPr>
          <w:rFonts w:ascii="HG丸ｺﾞｼｯｸM-PRO" w:eastAsia="HG丸ｺﾞｼｯｸM-PRO" w:hAnsi="HG丸ｺﾞｼｯｸM-PRO"/>
          <w:sz w:val="22"/>
        </w:rPr>
      </w:pPr>
      <w:r w:rsidRPr="00A50F8F">
        <w:rPr>
          <w:rFonts w:ascii="HG丸ｺﾞｼｯｸM-PRO" w:eastAsia="HG丸ｺﾞｼｯｸM-PRO" w:hAnsi="HG丸ｺﾞｼｯｸM-PRO" w:hint="eastAsia"/>
          <w:sz w:val="22"/>
        </w:rPr>
        <w:t>平成28年度特定健康診査結果における</w:t>
      </w:r>
      <w:r w:rsidR="00A50F8F" w:rsidRPr="00A50F8F">
        <w:rPr>
          <w:rFonts w:ascii="HG丸ｺﾞｼｯｸM-PRO" w:eastAsia="HG丸ｺﾞｼｯｸM-PRO" w:hAnsi="HG丸ｺﾞｼｯｸM-PRO" w:hint="eastAsia"/>
          <w:sz w:val="22"/>
        </w:rPr>
        <w:t>メタボリックシンドロームの該当者及</w:t>
      </w:r>
      <w:r w:rsidR="00A50F8F">
        <w:rPr>
          <w:rFonts w:ascii="HG丸ｺﾞｼｯｸM-PRO" w:eastAsia="HG丸ｺﾞｼｯｸM-PRO" w:hAnsi="HG丸ｺﾞｼｯｸM-PRO" w:hint="eastAsia"/>
          <w:sz w:val="22"/>
        </w:rPr>
        <w:t>び</w:t>
      </w:r>
    </w:p>
    <w:p w:rsidR="00A50F8F" w:rsidRDefault="00A50F8F" w:rsidP="00A50F8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予備群者の占める割合を男女別でみると、男性は女性より該当者及び予備群者の割合が</w:t>
      </w:r>
    </w:p>
    <w:p w:rsidR="00A50F8F" w:rsidRPr="000479E3" w:rsidRDefault="00A50F8F" w:rsidP="00DB5BBD">
      <w:pPr>
        <w:ind w:left="440" w:hangingChars="200" w:hanging="440"/>
        <w:rPr>
          <w:rFonts w:ascii="HG丸ｺﾞｼｯｸM-PRO" w:eastAsia="HG丸ｺﾞｼｯｸM-PRO" w:hAnsi="HG丸ｺﾞｼｯｸM-PRO"/>
          <w:b/>
          <w:szCs w:val="21"/>
        </w:rPr>
      </w:pPr>
      <w:r>
        <w:rPr>
          <w:rFonts w:ascii="HG丸ｺﾞｼｯｸM-PRO" w:eastAsia="HG丸ｺﾞｼｯｸM-PRO" w:hAnsi="HG丸ｺﾞｼｯｸM-PRO" w:hint="eastAsia"/>
          <w:sz w:val="22"/>
        </w:rPr>
        <w:t xml:space="preserve">　　2～3</w:t>
      </w:r>
      <w:r w:rsidR="00306EA4">
        <w:rPr>
          <w:rFonts w:ascii="HG丸ｺﾞｼｯｸM-PRO" w:eastAsia="HG丸ｺﾞｼｯｸM-PRO" w:hAnsi="HG丸ｺﾞｼｯｸM-PRO" w:hint="eastAsia"/>
          <w:sz w:val="22"/>
        </w:rPr>
        <w:t>倍高く、</w:t>
      </w:r>
      <w:r w:rsidR="00DB5BBD">
        <w:rPr>
          <w:rFonts w:ascii="HG丸ｺﾞｼｯｸM-PRO" w:eastAsia="HG丸ｺﾞｼｯｸM-PRO" w:hAnsi="HG丸ｺﾞｼｯｸM-PRO" w:hint="eastAsia"/>
          <w:sz w:val="22"/>
        </w:rPr>
        <w:t>年代別でみると、該当者は男性の60歳以降に多く、予備軍は40～50</w:t>
      </w:r>
      <w:r w:rsidR="00306EA4">
        <w:rPr>
          <w:rFonts w:ascii="HG丸ｺﾞｼｯｸM-PRO" w:eastAsia="HG丸ｺﾞｼｯｸM-PRO" w:hAnsi="HG丸ｺﾞｼｯｸM-PRO" w:hint="eastAsia"/>
          <w:sz w:val="22"/>
        </w:rPr>
        <w:t>歳代に多い状況です。</w:t>
      </w:r>
      <w:r w:rsidR="000479E3" w:rsidRPr="000479E3">
        <w:rPr>
          <w:rFonts w:ascii="HG丸ｺﾞｼｯｸM-PRO" w:eastAsia="HG丸ｺﾞｼｯｸM-PRO" w:hAnsi="HG丸ｺﾞｼｯｸM-PRO" w:hint="eastAsia"/>
          <w:b/>
          <w:szCs w:val="21"/>
        </w:rPr>
        <w:t>（資料：KDBシステム・厚生労働省様式</w:t>
      </w:r>
      <w:r w:rsidR="00A06B7F">
        <w:rPr>
          <w:rFonts w:ascii="HG丸ｺﾞｼｯｸM-PRO" w:eastAsia="HG丸ｺﾞｼｯｸM-PRO" w:hAnsi="HG丸ｺﾞｼｯｸM-PRO" w:hint="eastAsia"/>
          <w:b/>
          <w:szCs w:val="21"/>
        </w:rPr>
        <w:t>5-3</w:t>
      </w:r>
      <w:r w:rsidR="000479E3" w:rsidRPr="000479E3">
        <w:rPr>
          <w:rFonts w:ascii="HG丸ｺﾞｼｯｸM-PRO" w:eastAsia="HG丸ｺﾞｼｯｸM-PRO" w:hAnsi="HG丸ｺﾞｼｯｸM-PRO" w:hint="eastAsia"/>
          <w:b/>
          <w:szCs w:val="21"/>
        </w:rPr>
        <w:t>）</w:t>
      </w:r>
    </w:p>
    <w:p w:rsidR="00A57327" w:rsidRDefault="009B3909" w:rsidP="00586F10">
      <w:pPr>
        <w:rPr>
          <w:rFonts w:ascii="HG丸ｺﾞｼｯｸM-PRO" w:eastAsia="HG丸ｺﾞｼｯｸM-PRO" w:hAnsi="HG丸ｺﾞｼｯｸM-PRO"/>
          <w:b/>
          <w:sz w:val="22"/>
        </w:rPr>
      </w:pPr>
      <w:r>
        <w:rPr>
          <w:noProof/>
        </w:rPr>
        <w:drawing>
          <wp:inline distT="0" distB="0" distL="0" distR="0" wp14:anchorId="356DC902" wp14:editId="4FC533E2">
            <wp:extent cx="5612130" cy="1460500"/>
            <wp:effectExtent l="0" t="0" r="26670" b="25400"/>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D7D31" w:rsidRDefault="00AD7D31" w:rsidP="00586F10">
      <w:pPr>
        <w:rPr>
          <w:rFonts w:ascii="HG丸ｺﾞｼｯｸM-PRO" w:eastAsia="HG丸ｺﾞｼｯｸM-PRO" w:hAnsi="HG丸ｺﾞｼｯｸM-PRO"/>
          <w:b/>
          <w:sz w:val="24"/>
          <w:szCs w:val="24"/>
        </w:rPr>
      </w:pPr>
    </w:p>
    <w:p w:rsidR="00A57327" w:rsidRDefault="00B636DF" w:rsidP="00586F10">
      <w:pPr>
        <w:rPr>
          <w:rFonts w:ascii="HG丸ｺﾞｼｯｸM-PRO" w:eastAsia="HG丸ｺﾞｼｯｸM-PRO" w:hAnsi="HG丸ｺﾞｼｯｸM-PRO"/>
          <w:b/>
          <w:sz w:val="24"/>
          <w:szCs w:val="2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726848" behindDoc="0" locked="0" layoutInCell="1" allowOverlap="1" wp14:anchorId="5B643CFE" wp14:editId="2F84B896">
                <wp:simplePos x="0" y="0"/>
                <wp:positionH relativeFrom="column">
                  <wp:posOffset>80645</wp:posOffset>
                </wp:positionH>
                <wp:positionV relativeFrom="paragraph">
                  <wp:posOffset>146685</wp:posOffset>
                </wp:positionV>
                <wp:extent cx="5724525" cy="82867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5724525" cy="8286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6CB164" id="正方形/長方形 6" o:spid="_x0000_s1026" style="position:absolute;left:0;text-align:left;margin-left:6.35pt;margin-top:11.55pt;width:450.75pt;height:65.2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76kAIAAE4FAAAOAAAAZHJzL2Uyb0RvYy54bWysVM1uEzEQviPxDpbvdJMoSUvUTRW1KkKq&#10;2ooU9ex67e5KtsfYTjbhPeAB4MwZceBxqMRbMLY326qtOCD24B17Zr758Tc+PNpoRdbC+QZMSYd7&#10;A0qE4VA15rak769OXx1Q4gMzFVNgREm3wtOj+csXh62diRHUoCrhCIIYP2ttSesQ7KwoPK+FZn4P&#10;rDColOA0C7h1t0XlWIvoWhWjwWBatOAq64AL7/H0JCvpPOFLKXi4kNKLQFRJMbeQVpfWm7gW80M2&#10;u3XM1g3v0mD/kIVmjcGgPdQJC4ysXPMESjfcgQcZ9jjoAqRsuEg1YDXDwaNqljWzItWCzfG2b5P/&#10;f7D8fH3pSFOVdEqJYRqv6O7b17vPP379/FL8/vQ9S2QaG9VaP0P7pb103c6jGKveSKfjH+shm9Tc&#10;bd9csQmE4+FkfzSejCaUcNQdjA6m+5MIWtx7W+fDGwGaRKGkDi8v9ZStz3zIpjuTGMzAaaNUPI+J&#10;5VSSFLZKRANl3gmJtWHwUQJKrBLHypE1Qz4wzoUJw6yqWSXy8WSAX5da75ESTYARWWLgHrsDiIx9&#10;ip3T7uyjq0ik7J0Hf0ssO/ceKTKY0DvrxoB7DkBhVV3kbL9rUm5N7NINVFu8eQd5JLzlpw22/Yz5&#10;cMkczgBOC851uMBFKmhLCp1ESQ3u43Pn0R6piVpKWpypkvoPK+YEJeqtQdK+Ho7HcQjTZoyEwI17&#10;qLl5qDErfQx4TUN8QSxPYrQPaidKB/oax38Ro6KKGY6xS8qD222OQ551fEC4WCySGQ6eZeHMLC2P&#10;4LGrkVZXm2vmbMe9gKw9h938sdkjCmbb6GlgsQogm8TP+752/cahTcTpHpj4KjzcJ6v7Z3D+BwAA&#10;//8DAFBLAwQUAAYACAAAACEAWhHwY+AAAAAJAQAADwAAAGRycy9kb3ducmV2LnhtbEyPQUvDQBCF&#10;74L/YRnBm90ktVFjNiUVBLEgNBbR2zY7TYLZ2ZjdtvHfO570+Pgeb77Jl5PtxRFH3zlSEM8iEEi1&#10;Mx01Cravj1e3IHzQZHTvCBV8o4dlcX6W68y4E23wWIVG8Aj5TCtoQxgyKX3dotV+5gYkZns3Wh04&#10;jo00oz7xuO1lEkWptLojvtDqAR9arD+rg1XwtlnscbVKt/Llo/wq4+ppWj+/K3V5MZX3IAJO4a8M&#10;v/qsDgU77dyBjBc95+SGmwqSeQyC+V18nYDYMVjMU5BFLv9/UPwAAAD//wMAUEsBAi0AFAAGAAgA&#10;AAAhALaDOJL+AAAA4QEAABMAAAAAAAAAAAAAAAAAAAAAAFtDb250ZW50X1R5cGVzXS54bWxQSwEC&#10;LQAUAAYACAAAACEAOP0h/9YAAACUAQAACwAAAAAAAAAAAAAAAAAvAQAAX3JlbHMvLnJlbHNQSwEC&#10;LQAUAAYACAAAACEAd5VO+pACAABOBQAADgAAAAAAAAAAAAAAAAAuAgAAZHJzL2Uyb0RvYy54bWxQ&#10;SwECLQAUAAYACAAAACEAWhHwY+AAAAAJAQAADwAAAAAAAAAAAAAAAADqBAAAZHJzL2Rvd25yZXYu&#10;eG1sUEsFBgAAAAAEAAQA8wAAAPcFAAAAAA==&#10;" filled="f" strokecolor="#1f4d78 [1604]" strokeweight="1pt"/>
            </w:pict>
          </mc:Fallback>
        </mc:AlternateContent>
      </w:r>
    </w:p>
    <w:p w:rsidR="00A57327" w:rsidRDefault="00B636DF" w:rsidP="000479E3">
      <w:pPr>
        <w:tabs>
          <w:tab w:val="left" w:pos="254"/>
        </w:tabs>
        <w:rPr>
          <w:rFonts w:ascii="HG丸ｺﾞｼｯｸM-PRO" w:eastAsia="HG丸ｺﾞｼｯｸM-PRO" w:hAnsi="HG丸ｺﾞｼｯｸM-PRO"/>
          <w:szCs w:val="21"/>
        </w:rPr>
      </w:pPr>
      <w:r>
        <w:rPr>
          <w:rFonts w:ascii="HG丸ｺﾞｼｯｸM-PRO" w:eastAsia="HG丸ｺﾞｼｯｸM-PRO" w:hAnsi="HG丸ｺﾞｼｯｸM-PRO"/>
          <w:b/>
          <w:sz w:val="24"/>
          <w:szCs w:val="24"/>
        </w:rPr>
        <w:tab/>
      </w:r>
      <w:r>
        <w:rPr>
          <w:rFonts w:ascii="HG丸ｺﾞｼｯｸM-PRO" w:eastAsia="HG丸ｺﾞｼｯｸM-PRO" w:hAnsi="HG丸ｺﾞｼｯｸM-PRO" w:hint="eastAsia"/>
          <w:szCs w:val="21"/>
        </w:rPr>
        <w:t>※該</w:t>
      </w:r>
      <w:r w:rsidR="000479E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当</w:t>
      </w:r>
      <w:r w:rsidR="000479E3">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者…腹囲が男性は85ｃｍ以上、女性は90ｃｍ以上+リスク項目（</w:t>
      </w:r>
      <w:r w:rsidR="005F4EB2">
        <w:rPr>
          <w:rFonts w:ascii="HG丸ｺﾞｼｯｸM-PRO" w:eastAsia="HG丸ｺﾞｼｯｸM-PRO" w:hAnsi="HG丸ｺﾞｼｯｸM-PRO" w:hint="eastAsia"/>
          <w:szCs w:val="21"/>
        </w:rPr>
        <w:t>脂質</w:t>
      </w:r>
      <w:r>
        <w:rPr>
          <w:rFonts w:ascii="HG丸ｺﾞｼｯｸM-PRO" w:eastAsia="HG丸ｺﾞｼｯｸM-PRO" w:hAnsi="HG丸ｺﾞｼｯｸM-PRO" w:hint="eastAsia"/>
          <w:szCs w:val="21"/>
        </w:rPr>
        <w:t>・血糖・</w:t>
      </w:r>
    </w:p>
    <w:p w:rsidR="00B636DF" w:rsidRDefault="00B636DF" w:rsidP="00B636DF">
      <w:pPr>
        <w:tabs>
          <w:tab w:val="left" w:pos="494"/>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血圧）のうち2つに該当</w:t>
      </w:r>
    </w:p>
    <w:p w:rsidR="000479E3" w:rsidRPr="00B636DF" w:rsidRDefault="000479E3" w:rsidP="00B636DF">
      <w:pPr>
        <w:tabs>
          <w:tab w:val="left" w:pos="494"/>
        </w:tabs>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※予備群者…腹囲が男性は85ｃｍ以上、女性は90ｃｍ以上+リスク項目のうち1つに該当</w:t>
      </w:r>
    </w:p>
    <w:p w:rsidR="00A57327" w:rsidRDefault="00A57327" w:rsidP="00586F10">
      <w:pPr>
        <w:rPr>
          <w:rFonts w:ascii="HG丸ｺﾞｼｯｸM-PRO" w:eastAsia="HG丸ｺﾞｼｯｸM-PRO" w:hAnsi="HG丸ｺﾞｼｯｸM-PRO"/>
          <w:b/>
          <w:sz w:val="24"/>
          <w:szCs w:val="24"/>
        </w:rPr>
      </w:pPr>
    </w:p>
    <w:p w:rsidR="00A57327" w:rsidRPr="000479E3" w:rsidRDefault="000479E3" w:rsidP="005F4EB2">
      <w:pPr>
        <w:pStyle w:val="a7"/>
        <w:numPr>
          <w:ilvl w:val="1"/>
          <w:numId w:val="38"/>
        </w:numPr>
        <w:ind w:leftChars="0"/>
        <w:rPr>
          <w:rFonts w:ascii="HG丸ｺﾞｼｯｸM-PRO" w:eastAsia="HG丸ｺﾞｼｯｸM-PRO" w:hAnsi="HG丸ｺﾞｼｯｸM-PRO"/>
          <w:b/>
          <w:sz w:val="24"/>
          <w:szCs w:val="24"/>
        </w:rPr>
      </w:pPr>
      <w:r w:rsidRPr="000479E3">
        <w:rPr>
          <w:rFonts w:ascii="HG丸ｺﾞｼｯｸM-PRO" w:eastAsia="HG丸ｺﾞｼｯｸM-PRO" w:hAnsi="HG丸ｺﾞｼｯｸM-PRO" w:hint="eastAsia"/>
          <w:b/>
          <w:sz w:val="24"/>
          <w:szCs w:val="24"/>
        </w:rPr>
        <w:t>有所見者の状況</w:t>
      </w:r>
    </w:p>
    <w:p w:rsidR="000479E3" w:rsidRDefault="000479E3" w:rsidP="000479E3">
      <w:pPr>
        <w:ind w:left="661"/>
        <w:rPr>
          <w:rFonts w:ascii="HG丸ｺﾞｼｯｸM-PRO" w:eastAsia="HG丸ｺﾞｼｯｸM-PRO" w:hAnsi="HG丸ｺﾞｼｯｸM-PRO"/>
          <w:sz w:val="22"/>
        </w:rPr>
      </w:pPr>
      <w:r>
        <w:rPr>
          <w:rFonts w:ascii="HG丸ｺﾞｼｯｸM-PRO" w:eastAsia="HG丸ｺﾞｼｯｸM-PRO" w:hAnsi="HG丸ｺﾞｼｯｸM-PRO" w:hint="eastAsia"/>
          <w:sz w:val="22"/>
        </w:rPr>
        <w:t>また、平成2</w:t>
      </w:r>
      <w:r w:rsidR="00C55AFC">
        <w:rPr>
          <w:rFonts w:ascii="HG丸ｺﾞｼｯｸM-PRO" w:eastAsia="HG丸ｺﾞｼｯｸM-PRO" w:hAnsi="HG丸ｺﾞｼｯｸM-PRO" w:hint="eastAsia"/>
          <w:sz w:val="22"/>
        </w:rPr>
        <w:t>9</w:t>
      </w:r>
      <w:r>
        <w:rPr>
          <w:rFonts w:ascii="HG丸ｺﾞｼｯｸM-PRO" w:eastAsia="HG丸ｺﾞｼｯｸM-PRO" w:hAnsi="HG丸ｺﾞｼｯｸM-PRO" w:hint="eastAsia"/>
          <w:sz w:val="22"/>
        </w:rPr>
        <w:t>年度におけるリスク項目の判定基準に該当する有所見者の割合は、</w:t>
      </w:r>
    </w:p>
    <w:p w:rsidR="000479E3" w:rsidRDefault="00C55AFC" w:rsidP="00C55AFC">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男性</w:t>
      </w:r>
      <w:r w:rsidR="000479E3">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w:t>
      </w:r>
      <w:r w:rsidR="000479E3">
        <w:rPr>
          <w:rFonts w:ascii="HG丸ｺﾞｼｯｸM-PRO" w:eastAsia="HG丸ｺﾞｼｯｸM-PRO" w:hAnsi="HG丸ｺﾞｼｯｸM-PRO" w:hint="eastAsia"/>
          <w:sz w:val="22"/>
        </w:rPr>
        <w:t>「拡張期血圧」が全国・</w:t>
      </w:r>
      <w:r w:rsidR="00266FD5">
        <w:rPr>
          <w:rFonts w:ascii="HG丸ｺﾞｼｯｸM-PRO" w:eastAsia="HG丸ｺﾞｼｯｸM-PRO" w:hAnsi="HG丸ｺﾞｼｯｸM-PRO" w:hint="eastAsia"/>
          <w:sz w:val="22"/>
        </w:rPr>
        <w:t>県平均の割合を上回っています。</w:t>
      </w:r>
    </w:p>
    <w:p w:rsidR="00C55AFC" w:rsidRDefault="00266FD5" w:rsidP="00380C9C">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380C9C">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女性は「</w:t>
      </w:r>
      <w:r w:rsidR="00380C9C">
        <w:rPr>
          <w:rFonts w:ascii="HG丸ｺﾞｼｯｸM-PRO" w:eastAsia="HG丸ｺﾞｼｯｸM-PRO" w:hAnsi="HG丸ｺﾞｼｯｸM-PRO" w:hint="eastAsia"/>
          <w:sz w:val="22"/>
        </w:rPr>
        <w:t>BMI</w:t>
      </w:r>
      <w:r w:rsidR="00C55AFC">
        <w:rPr>
          <w:rFonts w:ascii="HG丸ｺﾞｼｯｸM-PRO" w:eastAsia="HG丸ｺﾞｼｯｸM-PRO" w:hAnsi="HG丸ｺﾞｼｯｸM-PRO" w:hint="eastAsia"/>
          <w:sz w:val="22"/>
        </w:rPr>
        <w:t>」</w:t>
      </w:r>
      <w:r w:rsidR="00380C9C">
        <w:rPr>
          <w:rFonts w:ascii="HG丸ｺﾞｼｯｸM-PRO" w:eastAsia="HG丸ｺﾞｼｯｸM-PRO" w:hAnsi="HG丸ｺﾞｼｯｸM-PRO" w:hint="eastAsia"/>
          <w:sz w:val="22"/>
        </w:rPr>
        <w:t>と「HDLコレステロール」</w:t>
      </w:r>
      <w:r>
        <w:rPr>
          <w:rFonts w:ascii="HG丸ｺﾞｼｯｸM-PRO" w:eastAsia="HG丸ｺﾞｼｯｸM-PRO" w:hAnsi="HG丸ｺﾞｼｯｸM-PRO" w:hint="eastAsia"/>
          <w:sz w:val="22"/>
        </w:rPr>
        <w:t>の有所見者割合が全国・県平均の割合を上回って</w:t>
      </w:r>
      <w:r w:rsidR="00C55AFC">
        <w:rPr>
          <w:rFonts w:ascii="HG丸ｺﾞｼｯｸM-PRO" w:eastAsia="HG丸ｺﾞｼｯｸM-PRO" w:hAnsi="HG丸ｺﾞｼｯｸM-PRO" w:hint="eastAsia"/>
          <w:sz w:val="22"/>
        </w:rPr>
        <w:t>います。</w:t>
      </w:r>
    </w:p>
    <w:p w:rsidR="00A06B7F" w:rsidRPr="00266FD5" w:rsidRDefault="00A06B7F" w:rsidP="00266FD5">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【特定健診有所見者の割合（</w:t>
      </w:r>
      <w:r w:rsidR="00C55AFC">
        <w:rPr>
          <w:rFonts w:ascii="HG丸ｺﾞｼｯｸM-PRO" w:eastAsia="HG丸ｺﾞｼｯｸM-PRO" w:hAnsi="HG丸ｺﾞｼｯｸM-PRO" w:hint="eastAsia"/>
          <w:sz w:val="22"/>
        </w:rPr>
        <w:t>29</w:t>
      </w:r>
      <w:r>
        <w:rPr>
          <w:rFonts w:ascii="HG丸ｺﾞｼｯｸM-PRO" w:eastAsia="HG丸ｺﾞｼｯｸM-PRO" w:hAnsi="HG丸ｺﾞｼｯｸM-PRO" w:hint="eastAsia"/>
          <w:sz w:val="22"/>
        </w:rPr>
        <w:t>年度）】</w:t>
      </w:r>
      <w:r w:rsidR="009474EE" w:rsidRPr="009474EE">
        <w:rPr>
          <w:rFonts w:ascii="HG丸ｺﾞｼｯｸM-PRO" w:eastAsia="HG丸ｺﾞｼｯｸM-PRO" w:hAnsi="HG丸ｺﾞｼｯｸM-PRO" w:hint="eastAsia"/>
          <w:b/>
          <w:sz w:val="20"/>
          <w:szCs w:val="20"/>
        </w:rPr>
        <w:t>資料：KDBシステム「厚生労働省様式5-2」</w:t>
      </w:r>
    </w:p>
    <w:p w:rsidR="00C55AFC" w:rsidRPr="00C55AFC" w:rsidRDefault="00C55AFC" w:rsidP="00C55AFC">
      <w:pPr>
        <w:widowControl/>
        <w:rPr>
          <w:rFonts w:ascii="ＭＳ Ｐゴシック" w:eastAsia="ＭＳ Ｐゴシック" w:hAnsi="ＭＳ Ｐゴシック" w:cs="ＭＳ Ｐゴシック"/>
          <w:color w:val="000000"/>
          <w:kern w:val="0"/>
          <w:sz w:val="18"/>
          <w:szCs w:val="18"/>
        </w:rPr>
      </w:pPr>
      <w:r w:rsidRPr="00A15E0F">
        <w:rPr>
          <w:rFonts w:ascii="HG丸ｺﾞｼｯｸM-PRO" w:eastAsia="HG丸ｺﾞｼｯｸM-PRO" w:hAnsi="HG丸ｺﾞｼｯｸM-PRO"/>
          <w:noProof/>
        </w:rPr>
        <w:drawing>
          <wp:inline distT="0" distB="0" distL="0" distR="0" wp14:anchorId="14F41EE7" wp14:editId="7452537D">
            <wp:extent cx="5759450" cy="149213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1492135"/>
                    </a:xfrm>
                    <a:prstGeom prst="rect">
                      <a:avLst/>
                    </a:prstGeom>
                    <a:noFill/>
                    <a:ln>
                      <a:noFill/>
                    </a:ln>
                  </pic:spPr>
                </pic:pic>
              </a:graphicData>
            </a:graphic>
          </wp:inline>
        </w:drawing>
      </w:r>
    </w:p>
    <w:p w:rsidR="00266FD5" w:rsidRPr="009474EE" w:rsidRDefault="009474EE" w:rsidP="00586F10">
      <w:pPr>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 xml:space="preserve">　特定健診有所見者の割合（男性）</w:t>
      </w:r>
    </w:p>
    <w:p w:rsidR="00266FD5" w:rsidRDefault="004E5155" w:rsidP="00586F10">
      <w:pPr>
        <w:rPr>
          <w:rFonts w:ascii="HG丸ｺﾞｼｯｸM-PRO" w:eastAsia="HG丸ｺﾞｼｯｸM-PRO" w:hAnsi="HG丸ｺﾞｼｯｸM-PRO"/>
          <w:b/>
          <w:sz w:val="24"/>
          <w:szCs w:val="24"/>
        </w:rPr>
      </w:pPr>
      <w:r>
        <w:rPr>
          <w:noProof/>
        </w:rPr>
        <w:drawing>
          <wp:inline distT="0" distB="0" distL="0" distR="0" wp14:anchorId="2DCFB5DB" wp14:editId="698518B2">
            <wp:extent cx="5800725" cy="1600200"/>
            <wp:effectExtent l="0" t="0" r="9525" b="19050"/>
            <wp:docPr id="32" name="グラフ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66FD5" w:rsidRDefault="009474EE" w:rsidP="00586F1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特定健診有所見者の割合（女性）</w:t>
      </w:r>
    </w:p>
    <w:p w:rsidR="009474EE" w:rsidRPr="002A1FB2" w:rsidRDefault="004E5155" w:rsidP="00586F10">
      <w:pPr>
        <w:rPr>
          <w:rFonts w:ascii="HG丸ｺﾞｼｯｸM-PRO" w:eastAsia="HG丸ｺﾞｼｯｸM-PRO" w:hAnsi="HG丸ｺﾞｼｯｸM-PRO"/>
          <w:b/>
          <w:sz w:val="24"/>
          <w:szCs w:val="24"/>
        </w:rPr>
      </w:pPr>
      <w:r>
        <w:rPr>
          <w:noProof/>
        </w:rPr>
        <w:drawing>
          <wp:inline distT="0" distB="0" distL="0" distR="0" wp14:anchorId="1FDD4099" wp14:editId="6F7D0321">
            <wp:extent cx="5895975" cy="1781175"/>
            <wp:effectExtent l="0" t="0" r="9525" b="9525"/>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474EE" w:rsidRDefault="00380C9C" w:rsidP="00586F10">
      <w:pPr>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sz w:val="22"/>
        </w:rPr>
        <w:t>また、平成26～29年度4年間での男女別年齢階層別</w:t>
      </w:r>
      <w:r w:rsidR="00306EA4">
        <w:rPr>
          <w:rFonts w:ascii="HG丸ｺﾞｼｯｸM-PRO" w:eastAsia="HG丸ｺﾞｼｯｸM-PRO" w:hAnsi="HG丸ｺﾞｼｯｸM-PRO" w:hint="eastAsia"/>
          <w:sz w:val="22"/>
        </w:rPr>
        <w:t>有</w:t>
      </w:r>
      <w:r>
        <w:rPr>
          <w:rFonts w:ascii="HG丸ｺﾞｼｯｸM-PRO" w:eastAsia="HG丸ｺﾞｼｯｸM-PRO" w:hAnsi="HG丸ｺﾞｼｯｸM-PRO" w:hint="eastAsia"/>
          <w:sz w:val="22"/>
        </w:rPr>
        <w:t>所見者割合を平均すると、</w:t>
      </w:r>
    </w:p>
    <w:p w:rsidR="00380C9C" w:rsidRDefault="00380C9C"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「BMI</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の割合の平均は、男性30.3％、女性23.7％となっています。</w:t>
      </w:r>
    </w:p>
    <w:p w:rsidR="00380C9C" w:rsidRDefault="00380C9C"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「腹囲」の割合の平均は、男性47.2％、女性14.0％となっています。</w:t>
      </w:r>
    </w:p>
    <w:p w:rsidR="00380C9C" w:rsidRDefault="00380C9C"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「中性脂肪」の割合の平均は、男性28.4％、女性20.9％となっています。</w:t>
      </w:r>
    </w:p>
    <w:p w:rsidR="00380C9C" w:rsidRDefault="00380C9C"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「HDLコレステロール」の割合の平均は、男性8.1％、女性20.9％となっています。</w:t>
      </w:r>
    </w:p>
    <w:p w:rsidR="00380C9C" w:rsidRPr="00380C9C" w:rsidRDefault="003877B9"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「HbA1c</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の割合の平均は、男性35.4％、女性40.1％となっています。</w:t>
      </w:r>
    </w:p>
    <w:p w:rsidR="00380C9C" w:rsidRPr="003877B9" w:rsidRDefault="003877B9" w:rsidP="00586F10">
      <w:pPr>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sz w:val="22"/>
        </w:rPr>
        <w:t>「収縮期血圧」の割合の平均は、男性49.3％、女性49.6％となっています。</w:t>
      </w:r>
    </w:p>
    <w:p w:rsidR="00380C9C" w:rsidRPr="003877B9" w:rsidRDefault="003877B9"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「拡張期血圧」の割合の平均は、男性26.5％、女性17.3％となっています。</w:t>
      </w:r>
    </w:p>
    <w:p w:rsidR="00380C9C" w:rsidRPr="003877B9" w:rsidRDefault="003877B9" w:rsidP="00586F10">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0"/>
          <w:szCs w:val="20"/>
        </w:rPr>
        <w:t xml:space="preserve">　</w:t>
      </w:r>
      <w:r>
        <w:rPr>
          <w:rFonts w:ascii="HG丸ｺﾞｼｯｸM-PRO" w:eastAsia="HG丸ｺﾞｼｯｸM-PRO" w:hAnsi="HG丸ｺﾞｼｯｸM-PRO" w:hint="eastAsia"/>
          <w:b/>
          <w:sz w:val="24"/>
          <w:szCs w:val="24"/>
        </w:rPr>
        <w:t xml:space="preserve">特定健診有所見者状況の推移　　</w:t>
      </w:r>
      <w:r>
        <w:rPr>
          <w:rFonts w:ascii="HG丸ｺﾞｼｯｸM-PRO" w:eastAsia="HG丸ｺﾞｼｯｸM-PRO" w:hAnsi="HG丸ｺﾞｼｯｸM-PRO" w:hint="eastAsia"/>
          <w:b/>
          <w:sz w:val="20"/>
          <w:szCs w:val="20"/>
        </w:rPr>
        <w:t>資料：KDBシステム「厚生労働省様式5-2」</w:t>
      </w:r>
    </w:p>
    <w:tbl>
      <w:tblPr>
        <w:tblW w:w="9229" w:type="dxa"/>
        <w:tblInd w:w="84" w:type="dxa"/>
        <w:tblCellMar>
          <w:left w:w="99" w:type="dxa"/>
          <w:right w:w="99" w:type="dxa"/>
        </w:tblCellMar>
        <w:tblLook w:val="04A0" w:firstRow="1" w:lastRow="0" w:firstColumn="1" w:lastColumn="0" w:noHBand="0" w:noVBand="1"/>
      </w:tblPr>
      <w:tblGrid>
        <w:gridCol w:w="564"/>
        <w:gridCol w:w="1076"/>
        <w:gridCol w:w="1077"/>
        <w:gridCol w:w="1078"/>
        <w:gridCol w:w="1083"/>
        <w:gridCol w:w="1073"/>
        <w:gridCol w:w="1078"/>
        <w:gridCol w:w="1066"/>
        <w:gridCol w:w="1134"/>
      </w:tblGrid>
      <w:tr w:rsidR="00380C9C" w:rsidRPr="00380C9C" w:rsidTr="00A15E0F">
        <w:trPr>
          <w:trHeight w:val="270"/>
        </w:trPr>
        <w:tc>
          <w:tcPr>
            <w:tcW w:w="1640" w:type="dxa"/>
            <w:gridSpan w:val="2"/>
            <w:vMerge w:val="restart"/>
            <w:tcBorders>
              <w:top w:val="single" w:sz="4" w:space="0" w:color="auto"/>
              <w:left w:val="single" w:sz="4" w:space="0" w:color="auto"/>
              <w:bottom w:val="single" w:sz="4" w:space="0" w:color="auto"/>
              <w:right w:val="single" w:sz="4" w:space="0" w:color="auto"/>
              <w:tl2br w:val="single" w:sz="4" w:space="0" w:color="auto"/>
            </w:tcBorders>
            <w:shd w:val="clear" w:color="auto" w:fill="auto"/>
            <w:noWrap/>
            <w:vAlign w:val="center"/>
            <w:hideMark/>
          </w:tcPr>
          <w:p w:rsidR="00380C9C" w:rsidRPr="00A15E0F" w:rsidRDefault="00380C9C" w:rsidP="00380C9C">
            <w:pPr>
              <w:widowControl/>
              <w:jc w:val="lef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 xml:space="preserve">　</w:t>
            </w:r>
          </w:p>
        </w:tc>
        <w:tc>
          <w:tcPr>
            <w:tcW w:w="2155" w:type="dxa"/>
            <w:gridSpan w:val="2"/>
            <w:tcBorders>
              <w:top w:val="single" w:sz="4" w:space="0" w:color="auto"/>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肥満</w:t>
            </w:r>
          </w:p>
        </w:tc>
        <w:tc>
          <w:tcPr>
            <w:tcW w:w="2156" w:type="dxa"/>
            <w:gridSpan w:val="2"/>
            <w:tcBorders>
              <w:top w:val="single" w:sz="4" w:space="0" w:color="auto"/>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脂質</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血糖</w:t>
            </w:r>
          </w:p>
        </w:tc>
        <w:tc>
          <w:tcPr>
            <w:tcW w:w="220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血圧</w:t>
            </w:r>
          </w:p>
        </w:tc>
      </w:tr>
      <w:tr w:rsidR="00380C9C" w:rsidRPr="00380C9C" w:rsidTr="00A15E0F">
        <w:trPr>
          <w:trHeight w:val="420"/>
        </w:trPr>
        <w:tc>
          <w:tcPr>
            <w:tcW w:w="1640" w:type="dxa"/>
            <w:gridSpan w:val="2"/>
            <w:vMerge/>
            <w:tcBorders>
              <w:top w:val="single" w:sz="4" w:space="0" w:color="auto"/>
              <w:left w:val="single" w:sz="4" w:space="0" w:color="auto"/>
              <w:bottom w:val="single" w:sz="4" w:space="0" w:color="auto"/>
              <w:right w:val="single" w:sz="4" w:space="0" w:color="auto"/>
            </w:tcBorders>
            <w:vAlign w:val="center"/>
            <w:hideMark/>
          </w:tcPr>
          <w:p w:rsidR="00380C9C" w:rsidRPr="00A15E0F" w:rsidRDefault="00380C9C" w:rsidP="00380C9C">
            <w:pPr>
              <w:widowControl/>
              <w:jc w:val="left"/>
              <w:rPr>
                <w:rFonts w:ascii="HG丸ｺﾞｼｯｸM-PRO" w:eastAsia="HG丸ｺﾞｼｯｸM-PRO" w:hAnsi="HG丸ｺﾞｼｯｸM-PRO" w:cs="ＭＳ Ｐゴシック"/>
                <w:color w:val="000000"/>
                <w:kern w:val="0"/>
                <w:sz w:val="20"/>
                <w:szCs w:val="20"/>
              </w:rPr>
            </w:pPr>
          </w:p>
        </w:tc>
        <w:tc>
          <w:tcPr>
            <w:tcW w:w="1077" w:type="dxa"/>
            <w:tcBorders>
              <w:top w:val="nil"/>
              <w:left w:val="nil"/>
              <w:bottom w:val="nil"/>
              <w:right w:val="single" w:sz="4" w:space="0" w:color="auto"/>
            </w:tcBorders>
            <w:shd w:val="clear" w:color="auto" w:fill="auto"/>
            <w:noWrap/>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BMI</w:t>
            </w:r>
          </w:p>
        </w:tc>
        <w:tc>
          <w:tcPr>
            <w:tcW w:w="1078" w:type="dxa"/>
            <w:tcBorders>
              <w:top w:val="nil"/>
              <w:left w:val="nil"/>
              <w:bottom w:val="nil"/>
              <w:right w:val="single" w:sz="4" w:space="0" w:color="auto"/>
            </w:tcBorders>
            <w:shd w:val="clear" w:color="auto" w:fill="auto"/>
            <w:noWrap/>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腹囲</w:t>
            </w:r>
          </w:p>
        </w:tc>
        <w:tc>
          <w:tcPr>
            <w:tcW w:w="1083" w:type="dxa"/>
            <w:tcBorders>
              <w:top w:val="nil"/>
              <w:left w:val="nil"/>
              <w:bottom w:val="nil"/>
              <w:right w:val="single" w:sz="4" w:space="0" w:color="auto"/>
            </w:tcBorders>
            <w:shd w:val="clear" w:color="auto" w:fill="auto"/>
            <w:noWrap/>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中性脂肪</w:t>
            </w:r>
          </w:p>
        </w:tc>
        <w:tc>
          <w:tcPr>
            <w:tcW w:w="1073" w:type="dxa"/>
            <w:tcBorders>
              <w:top w:val="nil"/>
              <w:left w:val="nil"/>
              <w:bottom w:val="nil"/>
              <w:right w:val="single" w:sz="4" w:space="0" w:color="auto"/>
            </w:tcBorders>
            <w:shd w:val="clear" w:color="auto" w:fill="auto"/>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HDLコレステロール</w:t>
            </w:r>
          </w:p>
        </w:tc>
        <w:tc>
          <w:tcPr>
            <w:tcW w:w="1078" w:type="dxa"/>
            <w:tcBorders>
              <w:top w:val="nil"/>
              <w:left w:val="nil"/>
              <w:bottom w:val="nil"/>
              <w:right w:val="single" w:sz="4" w:space="0" w:color="auto"/>
            </w:tcBorders>
            <w:shd w:val="clear" w:color="auto" w:fill="auto"/>
            <w:noWrap/>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HbA1c</w:t>
            </w:r>
          </w:p>
        </w:tc>
        <w:tc>
          <w:tcPr>
            <w:tcW w:w="1066" w:type="dxa"/>
            <w:tcBorders>
              <w:top w:val="nil"/>
              <w:left w:val="nil"/>
              <w:bottom w:val="nil"/>
              <w:right w:val="single" w:sz="4" w:space="0" w:color="auto"/>
            </w:tcBorders>
            <w:shd w:val="clear" w:color="auto" w:fill="auto"/>
            <w:noWrap/>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収縮期血圧</w:t>
            </w:r>
          </w:p>
        </w:tc>
        <w:tc>
          <w:tcPr>
            <w:tcW w:w="1134" w:type="dxa"/>
            <w:tcBorders>
              <w:top w:val="nil"/>
              <w:left w:val="nil"/>
              <w:bottom w:val="nil"/>
              <w:right w:val="single" w:sz="4" w:space="0" w:color="auto"/>
            </w:tcBorders>
            <w:shd w:val="clear" w:color="auto" w:fill="auto"/>
            <w:noWrap/>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拡張期血圧</w:t>
            </w:r>
          </w:p>
        </w:tc>
      </w:tr>
      <w:tr w:rsidR="00380C9C" w:rsidRPr="00380C9C" w:rsidTr="00A15E0F">
        <w:trPr>
          <w:trHeight w:val="270"/>
        </w:trPr>
        <w:tc>
          <w:tcPr>
            <w:tcW w:w="564" w:type="dxa"/>
            <w:vMerge w:val="restart"/>
            <w:tcBorders>
              <w:top w:val="single" w:sz="4" w:space="0" w:color="auto"/>
              <w:left w:val="single" w:sz="4" w:space="0" w:color="auto"/>
              <w:bottom w:val="single" w:sz="4" w:space="0" w:color="000000"/>
              <w:right w:val="single" w:sz="4" w:space="0" w:color="auto"/>
            </w:tcBorders>
            <w:shd w:val="clear" w:color="auto" w:fill="auto"/>
            <w:textDirection w:val="tbRlV"/>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男性</w:t>
            </w:r>
          </w:p>
        </w:tc>
        <w:tc>
          <w:tcPr>
            <w:tcW w:w="1076" w:type="dxa"/>
            <w:tcBorders>
              <w:top w:val="single" w:sz="4" w:space="0" w:color="auto"/>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26年度</w:t>
            </w:r>
          </w:p>
        </w:tc>
        <w:tc>
          <w:tcPr>
            <w:tcW w:w="1077" w:type="dxa"/>
            <w:tcBorders>
              <w:top w:val="single" w:sz="4" w:space="0" w:color="auto"/>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24.7%</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45.5%</w:t>
            </w:r>
          </w:p>
        </w:tc>
        <w:tc>
          <w:tcPr>
            <w:tcW w:w="1083" w:type="dxa"/>
            <w:tcBorders>
              <w:top w:val="single" w:sz="4" w:space="0" w:color="auto"/>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28.6%</w:t>
            </w:r>
          </w:p>
        </w:tc>
        <w:tc>
          <w:tcPr>
            <w:tcW w:w="1073" w:type="dxa"/>
            <w:tcBorders>
              <w:top w:val="single" w:sz="4" w:space="0" w:color="auto"/>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7.8%</w:t>
            </w:r>
          </w:p>
        </w:tc>
        <w:tc>
          <w:tcPr>
            <w:tcW w:w="1078" w:type="dxa"/>
            <w:tcBorders>
              <w:top w:val="single" w:sz="4" w:space="0" w:color="auto"/>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36.4%</w:t>
            </w:r>
          </w:p>
        </w:tc>
        <w:tc>
          <w:tcPr>
            <w:tcW w:w="1066" w:type="dxa"/>
            <w:tcBorders>
              <w:top w:val="single" w:sz="4" w:space="0" w:color="auto"/>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57.1%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27.3%</w:t>
            </w:r>
          </w:p>
        </w:tc>
      </w:tr>
      <w:tr w:rsidR="00380C9C" w:rsidRPr="00380C9C" w:rsidTr="00A15E0F">
        <w:trPr>
          <w:trHeight w:val="270"/>
        </w:trPr>
        <w:tc>
          <w:tcPr>
            <w:tcW w:w="564" w:type="dxa"/>
            <w:vMerge/>
            <w:tcBorders>
              <w:top w:val="single" w:sz="4" w:space="0" w:color="auto"/>
              <w:left w:val="single" w:sz="4" w:space="0" w:color="auto"/>
              <w:bottom w:val="single" w:sz="4" w:space="0" w:color="000000"/>
              <w:right w:val="single" w:sz="4" w:space="0" w:color="auto"/>
            </w:tcBorders>
            <w:vAlign w:val="center"/>
            <w:hideMark/>
          </w:tcPr>
          <w:p w:rsidR="00380C9C" w:rsidRPr="00A15E0F" w:rsidRDefault="00380C9C" w:rsidP="00380C9C">
            <w:pPr>
              <w:widowControl/>
              <w:jc w:val="left"/>
              <w:rPr>
                <w:rFonts w:ascii="HG丸ｺﾞｼｯｸM-PRO" w:eastAsia="HG丸ｺﾞｼｯｸM-PRO" w:hAnsi="HG丸ｺﾞｼｯｸM-PRO" w:cs="ＭＳ Ｐゴシック"/>
                <w:color w:val="000000"/>
                <w:kern w:val="0"/>
                <w:sz w:val="20"/>
                <w:szCs w:val="20"/>
              </w:rPr>
            </w:pPr>
          </w:p>
        </w:tc>
        <w:tc>
          <w:tcPr>
            <w:tcW w:w="1076"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27年度</w:t>
            </w:r>
          </w:p>
        </w:tc>
        <w:tc>
          <w:tcPr>
            <w:tcW w:w="1077"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33.8%</w:t>
            </w:r>
          </w:p>
        </w:tc>
        <w:tc>
          <w:tcPr>
            <w:tcW w:w="1078"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46.5%</w:t>
            </w:r>
          </w:p>
        </w:tc>
        <w:tc>
          <w:tcPr>
            <w:tcW w:w="1083"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32.4%</w:t>
            </w:r>
          </w:p>
        </w:tc>
        <w:tc>
          <w:tcPr>
            <w:tcW w:w="1073"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8.5%</w:t>
            </w:r>
          </w:p>
        </w:tc>
        <w:tc>
          <w:tcPr>
            <w:tcW w:w="1078"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45.1%</w:t>
            </w:r>
          </w:p>
        </w:tc>
        <w:tc>
          <w:tcPr>
            <w:tcW w:w="1066"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45.1%</w:t>
            </w:r>
          </w:p>
        </w:tc>
        <w:tc>
          <w:tcPr>
            <w:tcW w:w="1134"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19.7%</w:t>
            </w:r>
          </w:p>
        </w:tc>
      </w:tr>
      <w:tr w:rsidR="00380C9C" w:rsidRPr="00380C9C" w:rsidTr="00A15E0F">
        <w:trPr>
          <w:trHeight w:val="270"/>
        </w:trPr>
        <w:tc>
          <w:tcPr>
            <w:tcW w:w="564" w:type="dxa"/>
            <w:vMerge/>
            <w:tcBorders>
              <w:top w:val="single" w:sz="4" w:space="0" w:color="auto"/>
              <w:left w:val="single" w:sz="4" w:space="0" w:color="auto"/>
              <w:bottom w:val="single" w:sz="4" w:space="0" w:color="000000"/>
              <w:right w:val="single" w:sz="4" w:space="0" w:color="auto"/>
            </w:tcBorders>
            <w:vAlign w:val="center"/>
            <w:hideMark/>
          </w:tcPr>
          <w:p w:rsidR="00380C9C" w:rsidRPr="00A15E0F" w:rsidRDefault="00380C9C" w:rsidP="00380C9C">
            <w:pPr>
              <w:widowControl/>
              <w:jc w:val="left"/>
              <w:rPr>
                <w:rFonts w:ascii="HG丸ｺﾞｼｯｸM-PRO" w:eastAsia="HG丸ｺﾞｼｯｸM-PRO" w:hAnsi="HG丸ｺﾞｼｯｸM-PRO" w:cs="ＭＳ Ｐゴシック"/>
                <w:color w:val="000000"/>
                <w:kern w:val="0"/>
                <w:sz w:val="20"/>
                <w:szCs w:val="20"/>
              </w:rPr>
            </w:pPr>
          </w:p>
        </w:tc>
        <w:tc>
          <w:tcPr>
            <w:tcW w:w="1076"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28年度</w:t>
            </w:r>
          </w:p>
        </w:tc>
        <w:tc>
          <w:tcPr>
            <w:tcW w:w="1077"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35.1%</w:t>
            </w:r>
          </w:p>
        </w:tc>
        <w:tc>
          <w:tcPr>
            <w:tcW w:w="1078"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50.0%</w:t>
            </w:r>
          </w:p>
        </w:tc>
        <w:tc>
          <w:tcPr>
            <w:tcW w:w="1083"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28.4%</w:t>
            </w:r>
          </w:p>
        </w:tc>
        <w:tc>
          <w:tcPr>
            <w:tcW w:w="1073"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8.1%</w:t>
            </w:r>
          </w:p>
        </w:tc>
        <w:tc>
          <w:tcPr>
            <w:tcW w:w="1078"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31.1%</w:t>
            </w:r>
          </w:p>
        </w:tc>
        <w:tc>
          <w:tcPr>
            <w:tcW w:w="1066"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43.2%</w:t>
            </w:r>
          </w:p>
        </w:tc>
        <w:tc>
          <w:tcPr>
            <w:tcW w:w="1134"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28.4%</w:t>
            </w:r>
          </w:p>
        </w:tc>
      </w:tr>
      <w:tr w:rsidR="00380C9C" w:rsidRPr="00380C9C" w:rsidTr="00A15E0F">
        <w:trPr>
          <w:trHeight w:val="270"/>
        </w:trPr>
        <w:tc>
          <w:tcPr>
            <w:tcW w:w="564" w:type="dxa"/>
            <w:vMerge/>
            <w:tcBorders>
              <w:top w:val="single" w:sz="4" w:space="0" w:color="auto"/>
              <w:left w:val="single" w:sz="4" w:space="0" w:color="auto"/>
              <w:bottom w:val="single" w:sz="4" w:space="0" w:color="000000"/>
              <w:right w:val="single" w:sz="4" w:space="0" w:color="auto"/>
            </w:tcBorders>
            <w:vAlign w:val="center"/>
            <w:hideMark/>
          </w:tcPr>
          <w:p w:rsidR="00380C9C" w:rsidRPr="00A15E0F" w:rsidRDefault="00380C9C" w:rsidP="00380C9C">
            <w:pPr>
              <w:widowControl/>
              <w:jc w:val="left"/>
              <w:rPr>
                <w:rFonts w:ascii="HG丸ｺﾞｼｯｸM-PRO" w:eastAsia="HG丸ｺﾞｼｯｸM-PRO" w:hAnsi="HG丸ｺﾞｼｯｸM-PRO" w:cs="ＭＳ Ｐゴシック"/>
                <w:color w:val="000000"/>
                <w:kern w:val="0"/>
                <w:sz w:val="20"/>
                <w:szCs w:val="20"/>
              </w:rPr>
            </w:pPr>
          </w:p>
        </w:tc>
        <w:tc>
          <w:tcPr>
            <w:tcW w:w="1076"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29年度</w:t>
            </w:r>
          </w:p>
        </w:tc>
        <w:tc>
          <w:tcPr>
            <w:tcW w:w="1077"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27.4%</w:t>
            </w:r>
          </w:p>
        </w:tc>
        <w:tc>
          <w:tcPr>
            <w:tcW w:w="1078"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46.8%</w:t>
            </w:r>
          </w:p>
        </w:tc>
        <w:tc>
          <w:tcPr>
            <w:tcW w:w="1083"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24.2%</w:t>
            </w:r>
          </w:p>
        </w:tc>
        <w:tc>
          <w:tcPr>
            <w:tcW w:w="1073"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8.1%</w:t>
            </w:r>
          </w:p>
        </w:tc>
        <w:tc>
          <w:tcPr>
            <w:tcW w:w="1078"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29.0%</w:t>
            </w:r>
          </w:p>
        </w:tc>
        <w:tc>
          <w:tcPr>
            <w:tcW w:w="1066"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51.6%</w:t>
            </w:r>
          </w:p>
        </w:tc>
        <w:tc>
          <w:tcPr>
            <w:tcW w:w="1134"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30.6%</w:t>
            </w:r>
          </w:p>
        </w:tc>
      </w:tr>
      <w:tr w:rsidR="00380C9C" w:rsidRPr="00380C9C" w:rsidTr="00A15E0F">
        <w:trPr>
          <w:trHeight w:val="270"/>
        </w:trPr>
        <w:tc>
          <w:tcPr>
            <w:tcW w:w="564" w:type="dxa"/>
            <w:vMerge w:val="restart"/>
            <w:tcBorders>
              <w:top w:val="nil"/>
              <w:left w:val="single" w:sz="4" w:space="0" w:color="auto"/>
              <w:bottom w:val="single" w:sz="4" w:space="0" w:color="000000"/>
              <w:right w:val="single" w:sz="4" w:space="0" w:color="auto"/>
            </w:tcBorders>
            <w:shd w:val="clear" w:color="auto" w:fill="auto"/>
            <w:textDirection w:val="tbRlV"/>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女性</w:t>
            </w:r>
          </w:p>
        </w:tc>
        <w:tc>
          <w:tcPr>
            <w:tcW w:w="1076"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26年度</w:t>
            </w:r>
          </w:p>
        </w:tc>
        <w:tc>
          <w:tcPr>
            <w:tcW w:w="1077"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23.0%</w:t>
            </w:r>
          </w:p>
        </w:tc>
        <w:tc>
          <w:tcPr>
            <w:tcW w:w="1078"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14.0%</w:t>
            </w:r>
          </w:p>
        </w:tc>
        <w:tc>
          <w:tcPr>
            <w:tcW w:w="1083"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23.0%</w:t>
            </w:r>
          </w:p>
        </w:tc>
        <w:tc>
          <w:tcPr>
            <w:tcW w:w="1073"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0.0%</w:t>
            </w:r>
          </w:p>
        </w:tc>
        <w:tc>
          <w:tcPr>
            <w:tcW w:w="1078"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42.0%</w:t>
            </w:r>
          </w:p>
        </w:tc>
        <w:tc>
          <w:tcPr>
            <w:tcW w:w="1066"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49.0%</w:t>
            </w:r>
          </w:p>
        </w:tc>
        <w:tc>
          <w:tcPr>
            <w:tcW w:w="1134"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22.0%</w:t>
            </w:r>
          </w:p>
        </w:tc>
      </w:tr>
      <w:tr w:rsidR="00380C9C" w:rsidRPr="00380C9C" w:rsidTr="00A15E0F">
        <w:trPr>
          <w:trHeight w:val="270"/>
        </w:trPr>
        <w:tc>
          <w:tcPr>
            <w:tcW w:w="564" w:type="dxa"/>
            <w:vMerge/>
            <w:tcBorders>
              <w:top w:val="nil"/>
              <w:left w:val="single" w:sz="4" w:space="0" w:color="auto"/>
              <w:bottom w:val="single" w:sz="4" w:space="0" w:color="000000"/>
              <w:right w:val="single" w:sz="4" w:space="0" w:color="auto"/>
            </w:tcBorders>
            <w:vAlign w:val="center"/>
            <w:hideMark/>
          </w:tcPr>
          <w:p w:rsidR="00380C9C" w:rsidRPr="00A15E0F" w:rsidRDefault="00380C9C" w:rsidP="00380C9C">
            <w:pPr>
              <w:widowControl/>
              <w:jc w:val="left"/>
              <w:rPr>
                <w:rFonts w:ascii="HG丸ｺﾞｼｯｸM-PRO" w:eastAsia="HG丸ｺﾞｼｯｸM-PRO" w:hAnsi="HG丸ｺﾞｼｯｸM-PRO" w:cs="ＭＳ Ｐゴシック"/>
                <w:color w:val="000000"/>
                <w:kern w:val="0"/>
                <w:sz w:val="20"/>
                <w:szCs w:val="20"/>
              </w:rPr>
            </w:pPr>
          </w:p>
        </w:tc>
        <w:tc>
          <w:tcPr>
            <w:tcW w:w="1076"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27年度</w:t>
            </w:r>
          </w:p>
        </w:tc>
        <w:tc>
          <w:tcPr>
            <w:tcW w:w="1077"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25.3%</w:t>
            </w:r>
          </w:p>
        </w:tc>
        <w:tc>
          <w:tcPr>
            <w:tcW w:w="1078"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16.9%</w:t>
            </w:r>
          </w:p>
        </w:tc>
        <w:tc>
          <w:tcPr>
            <w:tcW w:w="1083"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24.1%</w:t>
            </w:r>
          </w:p>
        </w:tc>
        <w:tc>
          <w:tcPr>
            <w:tcW w:w="1073"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2.4%</w:t>
            </w:r>
          </w:p>
        </w:tc>
        <w:tc>
          <w:tcPr>
            <w:tcW w:w="1078"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44.6%</w:t>
            </w:r>
          </w:p>
        </w:tc>
        <w:tc>
          <w:tcPr>
            <w:tcW w:w="1066"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54.2%</w:t>
            </w:r>
          </w:p>
        </w:tc>
        <w:tc>
          <w:tcPr>
            <w:tcW w:w="1134"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18.1%</w:t>
            </w:r>
          </w:p>
        </w:tc>
      </w:tr>
      <w:tr w:rsidR="00380C9C" w:rsidRPr="00380C9C" w:rsidTr="00A15E0F">
        <w:trPr>
          <w:trHeight w:val="270"/>
        </w:trPr>
        <w:tc>
          <w:tcPr>
            <w:tcW w:w="564" w:type="dxa"/>
            <w:vMerge/>
            <w:tcBorders>
              <w:top w:val="nil"/>
              <w:left w:val="single" w:sz="4" w:space="0" w:color="auto"/>
              <w:bottom w:val="single" w:sz="4" w:space="0" w:color="000000"/>
              <w:right w:val="single" w:sz="4" w:space="0" w:color="auto"/>
            </w:tcBorders>
            <w:vAlign w:val="center"/>
            <w:hideMark/>
          </w:tcPr>
          <w:p w:rsidR="00380C9C" w:rsidRPr="00A15E0F" w:rsidRDefault="00380C9C" w:rsidP="00380C9C">
            <w:pPr>
              <w:widowControl/>
              <w:jc w:val="left"/>
              <w:rPr>
                <w:rFonts w:ascii="HG丸ｺﾞｼｯｸM-PRO" w:eastAsia="HG丸ｺﾞｼｯｸM-PRO" w:hAnsi="HG丸ｺﾞｼｯｸM-PRO" w:cs="ＭＳ Ｐゴシック"/>
                <w:color w:val="000000"/>
                <w:kern w:val="0"/>
                <w:sz w:val="20"/>
                <w:szCs w:val="20"/>
              </w:rPr>
            </w:pPr>
          </w:p>
        </w:tc>
        <w:tc>
          <w:tcPr>
            <w:tcW w:w="1076"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28年度</w:t>
            </w:r>
          </w:p>
        </w:tc>
        <w:tc>
          <w:tcPr>
            <w:tcW w:w="1077"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23.1%</w:t>
            </w:r>
          </w:p>
        </w:tc>
        <w:tc>
          <w:tcPr>
            <w:tcW w:w="1078"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14.1%</w:t>
            </w:r>
          </w:p>
        </w:tc>
        <w:tc>
          <w:tcPr>
            <w:tcW w:w="1083"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23.1%</w:t>
            </w:r>
          </w:p>
        </w:tc>
        <w:tc>
          <w:tcPr>
            <w:tcW w:w="1073"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5.1%</w:t>
            </w:r>
          </w:p>
        </w:tc>
        <w:tc>
          <w:tcPr>
            <w:tcW w:w="1078"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37.2%</w:t>
            </w:r>
          </w:p>
        </w:tc>
        <w:tc>
          <w:tcPr>
            <w:tcW w:w="1066"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55.1%</w:t>
            </w:r>
          </w:p>
        </w:tc>
        <w:tc>
          <w:tcPr>
            <w:tcW w:w="1134"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17.9%</w:t>
            </w:r>
          </w:p>
        </w:tc>
      </w:tr>
      <w:tr w:rsidR="00380C9C" w:rsidRPr="00380C9C" w:rsidTr="00A15E0F">
        <w:trPr>
          <w:trHeight w:val="270"/>
        </w:trPr>
        <w:tc>
          <w:tcPr>
            <w:tcW w:w="564" w:type="dxa"/>
            <w:vMerge/>
            <w:tcBorders>
              <w:top w:val="nil"/>
              <w:left w:val="single" w:sz="4" w:space="0" w:color="auto"/>
              <w:bottom w:val="single" w:sz="4" w:space="0" w:color="000000"/>
              <w:right w:val="single" w:sz="4" w:space="0" w:color="auto"/>
            </w:tcBorders>
            <w:vAlign w:val="center"/>
            <w:hideMark/>
          </w:tcPr>
          <w:p w:rsidR="00380C9C" w:rsidRPr="00A15E0F" w:rsidRDefault="00380C9C" w:rsidP="00380C9C">
            <w:pPr>
              <w:widowControl/>
              <w:jc w:val="left"/>
              <w:rPr>
                <w:rFonts w:ascii="HG丸ｺﾞｼｯｸM-PRO" w:eastAsia="HG丸ｺﾞｼｯｸM-PRO" w:hAnsi="HG丸ｺﾞｼｯｸM-PRO" w:cs="ＭＳ Ｐゴシック"/>
                <w:color w:val="000000"/>
                <w:kern w:val="0"/>
                <w:sz w:val="20"/>
                <w:szCs w:val="20"/>
              </w:rPr>
            </w:pPr>
          </w:p>
        </w:tc>
        <w:tc>
          <w:tcPr>
            <w:tcW w:w="1076"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29年度</w:t>
            </w:r>
          </w:p>
        </w:tc>
        <w:tc>
          <w:tcPr>
            <w:tcW w:w="1077"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23.2%</w:t>
            </w:r>
          </w:p>
        </w:tc>
        <w:tc>
          <w:tcPr>
            <w:tcW w:w="1078"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11.0%</w:t>
            </w:r>
          </w:p>
        </w:tc>
        <w:tc>
          <w:tcPr>
            <w:tcW w:w="1083"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13.4%</w:t>
            </w:r>
          </w:p>
        </w:tc>
        <w:tc>
          <w:tcPr>
            <w:tcW w:w="1073"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2.4%</w:t>
            </w:r>
          </w:p>
        </w:tc>
        <w:tc>
          <w:tcPr>
            <w:tcW w:w="1078"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36.6%</w:t>
            </w:r>
          </w:p>
        </w:tc>
        <w:tc>
          <w:tcPr>
            <w:tcW w:w="1066"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40.2%</w:t>
            </w:r>
          </w:p>
        </w:tc>
        <w:tc>
          <w:tcPr>
            <w:tcW w:w="1134" w:type="dxa"/>
            <w:tcBorders>
              <w:top w:val="nil"/>
              <w:left w:val="nil"/>
              <w:bottom w:val="single" w:sz="4" w:space="0" w:color="auto"/>
              <w:right w:val="single" w:sz="4" w:space="0" w:color="auto"/>
            </w:tcBorders>
            <w:shd w:val="clear" w:color="auto" w:fill="auto"/>
            <w:noWrap/>
            <w:vAlign w:val="center"/>
            <w:hideMark/>
          </w:tcPr>
          <w:p w:rsidR="00380C9C" w:rsidRPr="00A15E0F" w:rsidRDefault="00380C9C" w:rsidP="00380C9C">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11.0%</w:t>
            </w:r>
          </w:p>
        </w:tc>
      </w:tr>
    </w:tbl>
    <w:p w:rsidR="009474EE" w:rsidRDefault="009474EE" w:rsidP="00586F10">
      <w:pPr>
        <w:rPr>
          <w:rFonts w:ascii="HG丸ｺﾞｼｯｸM-PRO" w:eastAsia="HG丸ｺﾞｼｯｸM-PRO" w:hAnsi="HG丸ｺﾞｼｯｸM-PRO"/>
          <w:b/>
          <w:sz w:val="24"/>
          <w:szCs w:val="24"/>
        </w:rPr>
      </w:pPr>
    </w:p>
    <w:p w:rsidR="003877B9" w:rsidRDefault="005F4EB2" w:rsidP="00586F1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（7</w:t>
      </w:r>
      <w:r w:rsidR="003877B9">
        <w:rPr>
          <w:rFonts w:ascii="HG丸ｺﾞｼｯｸM-PRO" w:eastAsia="HG丸ｺﾞｼｯｸM-PRO" w:hAnsi="HG丸ｺﾞｼｯｸM-PRO" w:hint="eastAsia"/>
          <w:b/>
          <w:sz w:val="24"/>
          <w:szCs w:val="24"/>
        </w:rPr>
        <w:t>）特定保健指導の実施状況</w:t>
      </w:r>
    </w:p>
    <w:p w:rsidR="003877B9" w:rsidRPr="00A0634C" w:rsidRDefault="00A0634C" w:rsidP="001931E6">
      <w:pPr>
        <w:ind w:left="241" w:hangingChars="100" w:hanging="241"/>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sz w:val="22"/>
        </w:rPr>
        <w:t>特定保健指導実施率は、平成</w:t>
      </w:r>
      <w:r w:rsidR="00253810">
        <w:rPr>
          <w:rFonts w:ascii="HG丸ｺﾞｼｯｸM-PRO" w:eastAsia="HG丸ｺﾞｼｯｸM-PRO" w:hAnsi="HG丸ｺﾞｼｯｸM-PRO" w:hint="eastAsia"/>
          <w:sz w:val="22"/>
        </w:rPr>
        <w:t>26～</w:t>
      </w:r>
      <w:r>
        <w:rPr>
          <w:rFonts w:ascii="HG丸ｺﾞｼｯｸM-PRO" w:eastAsia="HG丸ｺﾞｼｯｸM-PRO" w:hAnsi="HG丸ｺﾞｼｯｸM-PRO" w:hint="eastAsia"/>
          <w:sz w:val="22"/>
        </w:rPr>
        <w:t>29年度の平均で、積極的は13.4％、動機づけは18.2％と目標値の45％に達していない状況です。</w:t>
      </w:r>
      <w:r w:rsidR="0030270C">
        <w:rPr>
          <w:rFonts w:ascii="HG丸ｺﾞｼｯｸM-PRO" w:eastAsia="HG丸ｺﾞｼｯｸM-PRO" w:hAnsi="HG丸ｺﾞｼｯｸM-PRO" w:hint="eastAsia"/>
          <w:sz w:val="22"/>
        </w:rPr>
        <w:t>指導該当者の内訳をみると、保健指導未実施者が継続して該当・保健指導実施者が再度該当</w:t>
      </w:r>
      <w:r w:rsidR="007A725E">
        <w:rPr>
          <w:rFonts w:ascii="HG丸ｺﾞｼｯｸM-PRO" w:eastAsia="HG丸ｺﾞｼｯｸM-PRO" w:hAnsi="HG丸ｺﾞｼｯｸM-PRO" w:hint="eastAsia"/>
          <w:sz w:val="22"/>
        </w:rPr>
        <w:t>（</w:t>
      </w:r>
      <w:r w:rsidR="005F4EB2">
        <w:rPr>
          <w:rFonts w:ascii="HG丸ｺﾞｼｯｸM-PRO" w:eastAsia="HG丸ｺﾞｼｯｸM-PRO" w:hAnsi="HG丸ｺﾞｼｯｸM-PRO" w:hint="eastAsia"/>
          <w:sz w:val="22"/>
        </w:rPr>
        <w:t>43.5</w:t>
      </w:r>
      <w:r w:rsidR="007A725E">
        <w:rPr>
          <w:rFonts w:ascii="HG丸ｺﾞｼｯｸM-PRO" w:eastAsia="HG丸ｺﾞｼｯｸM-PRO" w:hAnsi="HG丸ｺﾞｼｯｸM-PRO" w:hint="eastAsia"/>
          <w:sz w:val="22"/>
        </w:rPr>
        <w:t>％）</w:t>
      </w:r>
      <w:r w:rsidR="0030270C">
        <w:rPr>
          <w:rFonts w:ascii="HG丸ｺﾞｼｯｸM-PRO" w:eastAsia="HG丸ｺﾞｼｯｸM-PRO" w:hAnsi="HG丸ｺﾞｼｯｸM-PRO" w:hint="eastAsia"/>
          <w:sz w:val="22"/>
        </w:rPr>
        <w:t>になる</w:t>
      </w:r>
      <w:r w:rsidR="007A725E">
        <w:rPr>
          <w:rFonts w:ascii="HG丸ｺﾞｼｯｸM-PRO" w:eastAsia="HG丸ｺﾞｼｯｸM-PRO" w:hAnsi="HG丸ｺﾞｼｯｸM-PRO" w:hint="eastAsia"/>
          <w:sz w:val="22"/>
        </w:rPr>
        <w:t>・保健指導実施者が次年度健診を受けない（</w:t>
      </w:r>
      <w:r w:rsidR="005F4EB2">
        <w:rPr>
          <w:rFonts w:ascii="HG丸ｺﾞｼｯｸM-PRO" w:eastAsia="HG丸ｺﾞｼｯｸM-PRO" w:hAnsi="HG丸ｺﾞｼｯｸM-PRO" w:hint="eastAsia"/>
          <w:sz w:val="22"/>
        </w:rPr>
        <w:t>20.8</w:t>
      </w:r>
      <w:r w:rsidR="007A725E">
        <w:rPr>
          <w:rFonts w:ascii="HG丸ｺﾞｼｯｸM-PRO" w:eastAsia="HG丸ｺﾞｼｯｸM-PRO" w:hAnsi="HG丸ｺﾞｼｯｸM-PRO" w:hint="eastAsia"/>
          <w:sz w:val="22"/>
        </w:rPr>
        <w:t>％）</w:t>
      </w:r>
      <w:r w:rsidR="0030270C">
        <w:rPr>
          <w:rFonts w:ascii="HG丸ｺﾞｼｯｸM-PRO" w:eastAsia="HG丸ｺﾞｼｯｸM-PRO" w:hAnsi="HG丸ｺﾞｼｯｸM-PRO" w:hint="eastAsia"/>
          <w:sz w:val="22"/>
        </w:rPr>
        <w:t>傾向があり、保健指導実施</w:t>
      </w:r>
      <w:r w:rsidR="005F4EB2">
        <w:rPr>
          <w:rFonts w:ascii="HG丸ｺﾞｼｯｸM-PRO" w:eastAsia="HG丸ｺﾞｼｯｸM-PRO" w:hAnsi="HG丸ｺﾞｼｯｸM-PRO" w:hint="eastAsia"/>
          <w:sz w:val="22"/>
        </w:rPr>
        <w:t>に</w:t>
      </w:r>
      <w:r w:rsidR="0030270C">
        <w:rPr>
          <w:rFonts w:ascii="HG丸ｺﾞｼｯｸM-PRO" w:eastAsia="HG丸ｺﾞｼｯｸM-PRO" w:hAnsi="HG丸ｺﾞｼｯｸM-PRO" w:hint="eastAsia"/>
          <w:sz w:val="22"/>
        </w:rPr>
        <w:t>つながるようなアプローチの検討や効果的な指導内容の見直し</w:t>
      </w:r>
      <w:r w:rsidR="007A725E">
        <w:rPr>
          <w:rFonts w:ascii="HG丸ｺﾞｼｯｸM-PRO" w:eastAsia="HG丸ｺﾞｼｯｸM-PRO" w:hAnsi="HG丸ｺﾞｼｯｸM-PRO" w:hint="eastAsia"/>
          <w:sz w:val="22"/>
        </w:rPr>
        <w:t>・継続受診</w:t>
      </w:r>
      <w:r w:rsidR="00DA1688">
        <w:rPr>
          <w:rFonts w:ascii="HG丸ｺﾞｼｯｸM-PRO" w:eastAsia="HG丸ｺﾞｼｯｸM-PRO" w:hAnsi="HG丸ｺﾞｼｯｸM-PRO" w:hint="eastAsia"/>
          <w:sz w:val="22"/>
        </w:rPr>
        <w:t>の必要性</w:t>
      </w:r>
      <w:r w:rsidR="00C42148">
        <w:rPr>
          <w:rFonts w:ascii="HG丸ｺﾞｼｯｸM-PRO" w:eastAsia="HG丸ｺﾞｼｯｸM-PRO" w:hAnsi="HG丸ｺﾞｼｯｸM-PRO" w:hint="eastAsia"/>
          <w:sz w:val="22"/>
        </w:rPr>
        <w:t>の</w:t>
      </w:r>
      <w:r w:rsidR="00DA1688">
        <w:rPr>
          <w:rFonts w:ascii="HG丸ｺﾞｼｯｸM-PRO" w:eastAsia="HG丸ｺﾞｼｯｸM-PRO" w:hAnsi="HG丸ｺﾞｼｯｸM-PRO" w:hint="eastAsia"/>
          <w:sz w:val="22"/>
        </w:rPr>
        <w:t>意識</w:t>
      </w:r>
      <w:r w:rsidR="00C42148">
        <w:rPr>
          <w:rFonts w:ascii="HG丸ｺﾞｼｯｸM-PRO" w:eastAsia="HG丸ｺﾞｼｯｸM-PRO" w:hAnsi="HG丸ｺﾞｼｯｸM-PRO" w:hint="eastAsia"/>
          <w:sz w:val="22"/>
        </w:rPr>
        <w:t>化</w:t>
      </w:r>
      <w:r w:rsidR="0030270C">
        <w:rPr>
          <w:rFonts w:ascii="HG丸ｺﾞｼｯｸM-PRO" w:eastAsia="HG丸ｺﾞｼｯｸM-PRO" w:hAnsi="HG丸ｺﾞｼｯｸM-PRO" w:hint="eastAsia"/>
          <w:sz w:val="22"/>
        </w:rPr>
        <w:t>が課題といえます。</w:t>
      </w:r>
    </w:p>
    <w:p w:rsidR="003877B9" w:rsidRPr="001931E6" w:rsidRDefault="001931E6" w:rsidP="00586F10">
      <w:pPr>
        <w:rPr>
          <w:rFonts w:ascii="HG丸ｺﾞｼｯｸM-PRO" w:eastAsia="HG丸ｺﾞｼｯｸM-PRO" w:hAnsi="HG丸ｺﾞｼｯｸM-PRO"/>
          <w:b/>
          <w:sz w:val="20"/>
          <w:szCs w:val="20"/>
        </w:rPr>
      </w:pPr>
      <w:r>
        <w:rPr>
          <w:rFonts w:ascii="HG丸ｺﾞｼｯｸM-PRO" w:eastAsia="HG丸ｺﾞｼｯｸM-PRO" w:hAnsi="HG丸ｺﾞｼｯｸM-PRO" w:hint="eastAsia"/>
          <w:b/>
          <w:sz w:val="24"/>
          <w:szCs w:val="24"/>
        </w:rPr>
        <w:t xml:space="preserve">　</w:t>
      </w:r>
      <w:r w:rsidRPr="001931E6">
        <w:rPr>
          <w:rFonts w:ascii="HG丸ｺﾞｼｯｸM-PRO" w:eastAsia="HG丸ｺﾞｼｯｸM-PRO" w:hAnsi="HG丸ｺﾞｼｯｸM-PRO" w:hint="eastAsia"/>
          <w:b/>
          <w:sz w:val="22"/>
        </w:rPr>
        <w:t>特定保健指導</w:t>
      </w:r>
      <w:r>
        <w:rPr>
          <w:rFonts w:ascii="HG丸ｺﾞｼｯｸM-PRO" w:eastAsia="HG丸ｺﾞｼｯｸM-PRO" w:hAnsi="HG丸ｺﾞｼｯｸM-PRO" w:hint="eastAsia"/>
          <w:b/>
          <w:sz w:val="22"/>
        </w:rPr>
        <w:t xml:space="preserve">支援別実施率の推移　</w:t>
      </w:r>
      <w:r w:rsidRPr="001931E6">
        <w:rPr>
          <w:rFonts w:ascii="HG丸ｺﾞｼｯｸM-PRO" w:eastAsia="HG丸ｺﾞｼｯｸM-PRO" w:hAnsi="HG丸ｺﾞｼｯｸM-PRO" w:hint="eastAsia"/>
          <w:b/>
          <w:sz w:val="20"/>
          <w:szCs w:val="20"/>
        </w:rPr>
        <w:t>（資料：町事業報告）</w:t>
      </w:r>
    </w:p>
    <w:tbl>
      <w:tblPr>
        <w:tblW w:w="9300" w:type="dxa"/>
        <w:tblInd w:w="84" w:type="dxa"/>
        <w:tblCellMar>
          <w:left w:w="99" w:type="dxa"/>
          <w:right w:w="99" w:type="dxa"/>
        </w:tblCellMar>
        <w:tblLook w:val="04A0" w:firstRow="1" w:lastRow="0" w:firstColumn="1" w:lastColumn="0" w:noHBand="0" w:noVBand="1"/>
      </w:tblPr>
      <w:tblGrid>
        <w:gridCol w:w="2528"/>
        <w:gridCol w:w="1312"/>
        <w:gridCol w:w="1360"/>
        <w:gridCol w:w="1420"/>
        <w:gridCol w:w="1300"/>
        <w:gridCol w:w="1380"/>
      </w:tblGrid>
      <w:tr w:rsidR="001931E6" w:rsidRPr="00A15E0F" w:rsidTr="001931E6">
        <w:trPr>
          <w:trHeight w:val="420"/>
        </w:trPr>
        <w:tc>
          <w:tcPr>
            <w:tcW w:w="3840" w:type="dxa"/>
            <w:gridSpan w:val="2"/>
            <w:tcBorders>
              <w:top w:val="single" w:sz="4" w:space="0" w:color="auto"/>
              <w:left w:val="single" w:sz="4" w:space="0" w:color="auto"/>
              <w:bottom w:val="single" w:sz="4" w:space="0" w:color="auto"/>
              <w:right w:val="single" w:sz="4" w:space="0" w:color="auto"/>
              <w:tr2bl w:val="single" w:sz="4" w:space="0" w:color="auto"/>
            </w:tcBorders>
            <w:shd w:val="clear" w:color="auto" w:fill="auto"/>
            <w:noWrap/>
            <w:vAlign w:val="center"/>
            <w:hideMark/>
          </w:tcPr>
          <w:p w:rsidR="001931E6" w:rsidRPr="00A15E0F" w:rsidRDefault="001931E6" w:rsidP="001931E6">
            <w:pPr>
              <w:widowControl/>
              <w:jc w:val="lef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 xml:space="preserve">　</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26年度</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27年度</w:t>
            </w:r>
          </w:p>
        </w:tc>
        <w:tc>
          <w:tcPr>
            <w:tcW w:w="1300" w:type="dxa"/>
            <w:tcBorders>
              <w:top w:val="single" w:sz="4" w:space="0" w:color="auto"/>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28年度</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29年度</w:t>
            </w:r>
          </w:p>
        </w:tc>
      </w:tr>
      <w:tr w:rsidR="001931E6" w:rsidRPr="00A15E0F" w:rsidTr="001931E6">
        <w:trPr>
          <w:trHeight w:val="270"/>
        </w:trPr>
        <w:tc>
          <w:tcPr>
            <w:tcW w:w="25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1931E6" w:rsidRPr="00A15E0F" w:rsidRDefault="001931E6" w:rsidP="001931E6">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積極的支援</w:t>
            </w:r>
          </w:p>
        </w:tc>
        <w:tc>
          <w:tcPr>
            <w:tcW w:w="1312"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対象者</w:t>
            </w:r>
          </w:p>
        </w:tc>
        <w:tc>
          <w:tcPr>
            <w:tcW w:w="136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6</w:t>
            </w:r>
          </w:p>
        </w:tc>
        <w:tc>
          <w:tcPr>
            <w:tcW w:w="142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12</w:t>
            </w:r>
          </w:p>
        </w:tc>
        <w:tc>
          <w:tcPr>
            <w:tcW w:w="130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13</w:t>
            </w:r>
          </w:p>
        </w:tc>
        <w:tc>
          <w:tcPr>
            <w:tcW w:w="138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5</w:t>
            </w:r>
          </w:p>
        </w:tc>
      </w:tr>
      <w:tr w:rsidR="001931E6" w:rsidRPr="00A15E0F" w:rsidTr="001931E6">
        <w:trPr>
          <w:trHeight w:val="270"/>
        </w:trPr>
        <w:tc>
          <w:tcPr>
            <w:tcW w:w="2528" w:type="dxa"/>
            <w:vMerge/>
            <w:tcBorders>
              <w:top w:val="nil"/>
              <w:left w:val="single" w:sz="4" w:space="0" w:color="auto"/>
              <w:bottom w:val="single" w:sz="4" w:space="0" w:color="auto"/>
              <w:right w:val="single" w:sz="4" w:space="0" w:color="auto"/>
            </w:tcBorders>
            <w:vAlign w:val="center"/>
            <w:hideMark/>
          </w:tcPr>
          <w:p w:rsidR="001931E6" w:rsidRPr="00A15E0F" w:rsidRDefault="001931E6" w:rsidP="001931E6">
            <w:pPr>
              <w:widowControl/>
              <w:jc w:val="left"/>
              <w:rPr>
                <w:rFonts w:ascii="HG丸ｺﾞｼｯｸM-PRO" w:eastAsia="HG丸ｺﾞｼｯｸM-PRO" w:hAnsi="HG丸ｺﾞｼｯｸM-PRO" w:cs="ＭＳ Ｐゴシック"/>
                <w:color w:val="000000"/>
                <w:kern w:val="0"/>
                <w:sz w:val="20"/>
                <w:szCs w:val="20"/>
              </w:rPr>
            </w:pPr>
          </w:p>
        </w:tc>
        <w:tc>
          <w:tcPr>
            <w:tcW w:w="1312"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実施者</w:t>
            </w:r>
          </w:p>
        </w:tc>
        <w:tc>
          <w:tcPr>
            <w:tcW w:w="136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w:t>
            </w:r>
          </w:p>
        </w:tc>
        <w:tc>
          <w:tcPr>
            <w:tcW w:w="142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w:t>
            </w:r>
          </w:p>
        </w:tc>
        <w:tc>
          <w:tcPr>
            <w:tcW w:w="130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0</w:t>
            </w:r>
          </w:p>
        </w:tc>
        <w:tc>
          <w:tcPr>
            <w:tcW w:w="138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w:t>
            </w:r>
          </w:p>
        </w:tc>
      </w:tr>
      <w:tr w:rsidR="001931E6" w:rsidRPr="00A15E0F" w:rsidTr="001931E6">
        <w:trPr>
          <w:trHeight w:val="270"/>
        </w:trPr>
        <w:tc>
          <w:tcPr>
            <w:tcW w:w="2528" w:type="dxa"/>
            <w:vMerge/>
            <w:tcBorders>
              <w:top w:val="nil"/>
              <w:left w:val="single" w:sz="4" w:space="0" w:color="auto"/>
              <w:bottom w:val="single" w:sz="4" w:space="0" w:color="auto"/>
              <w:right w:val="single" w:sz="4" w:space="0" w:color="auto"/>
            </w:tcBorders>
            <w:vAlign w:val="center"/>
            <w:hideMark/>
          </w:tcPr>
          <w:p w:rsidR="001931E6" w:rsidRPr="00A15E0F" w:rsidRDefault="001931E6" w:rsidP="001931E6">
            <w:pPr>
              <w:widowControl/>
              <w:jc w:val="left"/>
              <w:rPr>
                <w:rFonts w:ascii="HG丸ｺﾞｼｯｸM-PRO" w:eastAsia="HG丸ｺﾞｼｯｸM-PRO" w:hAnsi="HG丸ｺﾞｼｯｸM-PRO" w:cs="ＭＳ Ｐゴシック"/>
                <w:color w:val="000000"/>
                <w:kern w:val="0"/>
                <w:sz w:val="20"/>
                <w:szCs w:val="20"/>
              </w:rPr>
            </w:pPr>
          </w:p>
        </w:tc>
        <w:tc>
          <w:tcPr>
            <w:tcW w:w="1312"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実施率</w:t>
            </w:r>
          </w:p>
        </w:tc>
        <w:tc>
          <w:tcPr>
            <w:tcW w:w="136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16.2%</w:t>
            </w:r>
          </w:p>
        </w:tc>
        <w:tc>
          <w:tcPr>
            <w:tcW w:w="142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16.7%</w:t>
            </w:r>
          </w:p>
        </w:tc>
        <w:tc>
          <w:tcPr>
            <w:tcW w:w="130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0.0%</w:t>
            </w:r>
          </w:p>
        </w:tc>
        <w:tc>
          <w:tcPr>
            <w:tcW w:w="138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20.0%</w:t>
            </w:r>
          </w:p>
        </w:tc>
      </w:tr>
      <w:tr w:rsidR="001931E6" w:rsidRPr="00A15E0F" w:rsidTr="001931E6">
        <w:trPr>
          <w:trHeight w:val="270"/>
        </w:trPr>
        <w:tc>
          <w:tcPr>
            <w:tcW w:w="25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931E6" w:rsidRPr="00A15E0F" w:rsidRDefault="001931E6" w:rsidP="001931E6">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動機づけ支援</w:t>
            </w:r>
          </w:p>
        </w:tc>
        <w:tc>
          <w:tcPr>
            <w:tcW w:w="1312"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対象者</w:t>
            </w:r>
          </w:p>
        </w:tc>
        <w:tc>
          <w:tcPr>
            <w:tcW w:w="136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23</w:t>
            </w:r>
          </w:p>
        </w:tc>
        <w:tc>
          <w:tcPr>
            <w:tcW w:w="142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17</w:t>
            </w:r>
          </w:p>
        </w:tc>
        <w:tc>
          <w:tcPr>
            <w:tcW w:w="130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15</w:t>
            </w:r>
          </w:p>
        </w:tc>
        <w:tc>
          <w:tcPr>
            <w:tcW w:w="138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11</w:t>
            </w:r>
          </w:p>
        </w:tc>
      </w:tr>
      <w:tr w:rsidR="001931E6" w:rsidRPr="00A15E0F" w:rsidTr="001931E6">
        <w:trPr>
          <w:trHeight w:val="270"/>
        </w:trPr>
        <w:tc>
          <w:tcPr>
            <w:tcW w:w="2528" w:type="dxa"/>
            <w:vMerge/>
            <w:tcBorders>
              <w:top w:val="nil"/>
              <w:left w:val="single" w:sz="4" w:space="0" w:color="auto"/>
              <w:bottom w:val="single" w:sz="4" w:space="0" w:color="000000"/>
              <w:right w:val="single" w:sz="4" w:space="0" w:color="auto"/>
            </w:tcBorders>
            <w:vAlign w:val="center"/>
            <w:hideMark/>
          </w:tcPr>
          <w:p w:rsidR="001931E6" w:rsidRPr="00A15E0F" w:rsidRDefault="001931E6" w:rsidP="001931E6">
            <w:pPr>
              <w:widowControl/>
              <w:jc w:val="left"/>
              <w:rPr>
                <w:rFonts w:ascii="HG丸ｺﾞｼｯｸM-PRO" w:eastAsia="HG丸ｺﾞｼｯｸM-PRO" w:hAnsi="HG丸ｺﾞｼｯｸM-PRO" w:cs="ＭＳ Ｐゴシック"/>
                <w:color w:val="000000"/>
                <w:kern w:val="0"/>
                <w:sz w:val="20"/>
                <w:szCs w:val="20"/>
              </w:rPr>
            </w:pPr>
          </w:p>
        </w:tc>
        <w:tc>
          <w:tcPr>
            <w:tcW w:w="1312"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実施者</w:t>
            </w:r>
          </w:p>
        </w:tc>
        <w:tc>
          <w:tcPr>
            <w:tcW w:w="136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w:t>
            </w:r>
          </w:p>
        </w:tc>
        <w:tc>
          <w:tcPr>
            <w:tcW w:w="142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4</w:t>
            </w:r>
          </w:p>
        </w:tc>
        <w:tc>
          <w:tcPr>
            <w:tcW w:w="130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w:t>
            </w:r>
          </w:p>
        </w:tc>
        <w:tc>
          <w:tcPr>
            <w:tcW w:w="138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3</w:t>
            </w:r>
          </w:p>
        </w:tc>
      </w:tr>
      <w:tr w:rsidR="001931E6" w:rsidRPr="00A15E0F" w:rsidTr="001931E6">
        <w:trPr>
          <w:trHeight w:val="270"/>
        </w:trPr>
        <w:tc>
          <w:tcPr>
            <w:tcW w:w="2528" w:type="dxa"/>
            <w:vMerge/>
            <w:tcBorders>
              <w:top w:val="nil"/>
              <w:left w:val="single" w:sz="4" w:space="0" w:color="auto"/>
              <w:bottom w:val="single" w:sz="4" w:space="0" w:color="000000"/>
              <w:right w:val="single" w:sz="4" w:space="0" w:color="auto"/>
            </w:tcBorders>
            <w:vAlign w:val="center"/>
            <w:hideMark/>
          </w:tcPr>
          <w:p w:rsidR="001931E6" w:rsidRPr="00A15E0F" w:rsidRDefault="001931E6" w:rsidP="001931E6">
            <w:pPr>
              <w:widowControl/>
              <w:jc w:val="left"/>
              <w:rPr>
                <w:rFonts w:ascii="HG丸ｺﾞｼｯｸM-PRO" w:eastAsia="HG丸ｺﾞｼｯｸM-PRO" w:hAnsi="HG丸ｺﾞｼｯｸM-PRO" w:cs="ＭＳ Ｐゴシック"/>
                <w:color w:val="000000"/>
                <w:kern w:val="0"/>
                <w:sz w:val="20"/>
                <w:szCs w:val="20"/>
              </w:rPr>
            </w:pPr>
          </w:p>
        </w:tc>
        <w:tc>
          <w:tcPr>
            <w:tcW w:w="1312"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center"/>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実施率</w:t>
            </w:r>
          </w:p>
        </w:tc>
        <w:tc>
          <w:tcPr>
            <w:tcW w:w="136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8.7%</w:t>
            </w:r>
          </w:p>
        </w:tc>
        <w:tc>
          <w:tcPr>
            <w:tcW w:w="142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23.5%</w:t>
            </w:r>
          </w:p>
        </w:tc>
        <w:tc>
          <w:tcPr>
            <w:tcW w:w="130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13.3%</w:t>
            </w:r>
          </w:p>
        </w:tc>
        <w:tc>
          <w:tcPr>
            <w:tcW w:w="1380" w:type="dxa"/>
            <w:tcBorders>
              <w:top w:val="nil"/>
              <w:left w:val="nil"/>
              <w:bottom w:val="single" w:sz="4" w:space="0" w:color="auto"/>
              <w:right w:val="single" w:sz="4" w:space="0" w:color="auto"/>
            </w:tcBorders>
            <w:shd w:val="clear" w:color="auto" w:fill="auto"/>
            <w:noWrap/>
            <w:vAlign w:val="center"/>
            <w:hideMark/>
          </w:tcPr>
          <w:p w:rsidR="001931E6" w:rsidRPr="00A15E0F" w:rsidRDefault="001931E6" w:rsidP="001931E6">
            <w:pPr>
              <w:widowControl/>
              <w:jc w:val="right"/>
              <w:rPr>
                <w:rFonts w:ascii="HG丸ｺﾞｼｯｸM-PRO" w:eastAsia="HG丸ｺﾞｼｯｸM-PRO" w:hAnsi="HG丸ｺﾞｼｯｸM-PRO" w:cs="ＭＳ Ｐゴシック"/>
                <w:color w:val="000000"/>
                <w:kern w:val="0"/>
                <w:sz w:val="20"/>
                <w:szCs w:val="20"/>
              </w:rPr>
            </w:pPr>
            <w:r w:rsidRPr="00A15E0F">
              <w:rPr>
                <w:rFonts w:ascii="HG丸ｺﾞｼｯｸM-PRO" w:eastAsia="HG丸ｺﾞｼｯｸM-PRO" w:hAnsi="HG丸ｺﾞｼｯｸM-PRO" w:cs="ＭＳ Ｐゴシック" w:hint="eastAsia"/>
                <w:color w:val="000000"/>
                <w:kern w:val="0"/>
                <w:sz w:val="20"/>
                <w:szCs w:val="20"/>
              </w:rPr>
              <w:t>27.3%</w:t>
            </w:r>
          </w:p>
        </w:tc>
      </w:tr>
    </w:tbl>
    <w:p w:rsidR="003877B9" w:rsidRPr="00A15E0F" w:rsidRDefault="003877B9" w:rsidP="00586F10">
      <w:pPr>
        <w:rPr>
          <w:rFonts w:ascii="HG丸ｺﾞｼｯｸM-PRO" w:eastAsia="HG丸ｺﾞｼｯｸM-PRO" w:hAnsi="HG丸ｺﾞｼｯｸM-PRO"/>
          <w:b/>
          <w:sz w:val="20"/>
          <w:szCs w:val="20"/>
        </w:rPr>
      </w:pPr>
    </w:p>
    <w:p w:rsidR="001931E6" w:rsidRPr="005F4EB2" w:rsidRDefault="001931E6" w:rsidP="005F4EB2">
      <w:pPr>
        <w:pStyle w:val="a7"/>
        <w:numPr>
          <w:ilvl w:val="0"/>
          <w:numId w:val="39"/>
        </w:numPr>
        <w:ind w:leftChars="0"/>
        <w:rPr>
          <w:rFonts w:ascii="HG丸ｺﾞｼｯｸM-PRO" w:eastAsia="HG丸ｺﾞｼｯｸM-PRO" w:hAnsi="HG丸ｺﾞｼｯｸM-PRO"/>
          <w:b/>
          <w:sz w:val="24"/>
          <w:szCs w:val="24"/>
        </w:rPr>
      </w:pPr>
      <w:r w:rsidRPr="005F4EB2">
        <w:rPr>
          <w:rFonts w:ascii="HG丸ｺﾞｼｯｸM-PRO" w:eastAsia="HG丸ｺﾞｼｯｸM-PRO" w:hAnsi="HG丸ｺﾞｼｯｸM-PRO" w:hint="eastAsia"/>
          <w:b/>
          <w:sz w:val="24"/>
          <w:szCs w:val="24"/>
        </w:rPr>
        <w:t>後発医薬品</w:t>
      </w:r>
      <w:r w:rsidR="00A15E0F" w:rsidRPr="005F4EB2">
        <w:rPr>
          <w:rFonts w:ascii="HG丸ｺﾞｼｯｸM-PRO" w:eastAsia="HG丸ｺﾞｼｯｸM-PRO" w:hAnsi="HG丸ｺﾞｼｯｸM-PRO" w:hint="eastAsia"/>
          <w:b/>
          <w:sz w:val="24"/>
          <w:szCs w:val="24"/>
        </w:rPr>
        <w:t>（ジェネリック医薬品）の利用状況</w:t>
      </w:r>
    </w:p>
    <w:p w:rsidR="00A15E0F" w:rsidRPr="00A15E0F" w:rsidRDefault="00A15E0F" w:rsidP="00A15E0F">
      <w:pPr>
        <w:ind w:left="1006"/>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平成24年度から後発医薬品（ジェネリック医薬品）差額通知書を対象者（使用し</w:t>
      </w:r>
    </w:p>
    <w:p w:rsidR="00D742A5" w:rsidRDefault="00A15E0F" w:rsidP="00A15E0F">
      <w:pPr>
        <w:ind w:left="723" w:hangingChars="300" w:hanging="723"/>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4"/>
        </w:rPr>
        <w:t xml:space="preserve">　　　</w:t>
      </w:r>
      <w:r w:rsidRPr="00A15E0F">
        <w:rPr>
          <w:rFonts w:ascii="HG丸ｺﾞｼｯｸM-PRO" w:eastAsia="HG丸ｺﾞｼｯｸM-PRO" w:hAnsi="HG丸ｺﾞｼｯｸM-PRO" w:hint="eastAsia"/>
          <w:sz w:val="22"/>
        </w:rPr>
        <w:t>てい</w:t>
      </w:r>
      <w:r>
        <w:rPr>
          <w:rFonts w:ascii="HG丸ｺﾞｼｯｸM-PRO" w:eastAsia="HG丸ｺﾞｼｯｸM-PRO" w:hAnsi="HG丸ｺﾞｼｯｸM-PRO" w:hint="eastAsia"/>
          <w:sz w:val="22"/>
        </w:rPr>
        <w:t>る先発医薬品を後発医薬品に切り替えた場合に300円以上の差額が発生する40歳以上の被保険者）に対して発送しています。</w:t>
      </w:r>
    </w:p>
    <w:p w:rsidR="00A15E0F" w:rsidRDefault="00A15E0F" w:rsidP="00A15E0F">
      <w:pPr>
        <w:ind w:left="660" w:hangingChars="300" w:hanging="660"/>
        <w:rPr>
          <w:rFonts w:ascii="HG丸ｺﾞｼｯｸM-PRO" w:eastAsia="HG丸ｺﾞｼｯｸM-PRO" w:hAnsi="HG丸ｺﾞｼｯｸM-PRO"/>
          <w:sz w:val="22"/>
        </w:rPr>
      </w:pPr>
    </w:p>
    <w:p w:rsidR="00A15E0F" w:rsidRPr="00A15E0F" w:rsidRDefault="00A15E0F" w:rsidP="00A15E0F">
      <w:pPr>
        <w:ind w:leftChars="100" w:left="692" w:hangingChars="200" w:hanging="482"/>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2.課題と課題解決に向けた方向性</w:t>
      </w:r>
    </w:p>
    <w:p w:rsidR="00A15E0F" w:rsidRDefault="00A15E0F" w:rsidP="00A15E0F">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データ分析により、本町が取り組むべき課題と課題に対する取組は以下のとおりです。</w:t>
      </w:r>
    </w:p>
    <w:tbl>
      <w:tblPr>
        <w:tblStyle w:val="a8"/>
        <w:tblW w:w="0" w:type="auto"/>
        <w:tblInd w:w="660" w:type="dxa"/>
        <w:tblLook w:val="04A0" w:firstRow="1" w:lastRow="0" w:firstColumn="1" w:lastColumn="0" w:noHBand="0" w:noVBand="1"/>
      </w:tblPr>
      <w:tblGrid>
        <w:gridCol w:w="2000"/>
        <w:gridCol w:w="3402"/>
        <w:gridCol w:w="3224"/>
      </w:tblGrid>
      <w:tr w:rsidR="005F4EB2" w:rsidTr="005F4EB2">
        <w:tc>
          <w:tcPr>
            <w:tcW w:w="2000" w:type="dxa"/>
          </w:tcPr>
          <w:p w:rsidR="005F4EB2" w:rsidRPr="000C5821" w:rsidRDefault="005F4EB2" w:rsidP="000C5821">
            <w:pPr>
              <w:jc w:val="center"/>
              <w:rPr>
                <w:rFonts w:ascii="HG丸ｺﾞｼｯｸM-PRO" w:eastAsia="HG丸ｺﾞｼｯｸM-PRO" w:hAnsi="HG丸ｺﾞｼｯｸM-PRO"/>
                <w:sz w:val="20"/>
                <w:szCs w:val="20"/>
              </w:rPr>
            </w:pPr>
          </w:p>
        </w:tc>
        <w:tc>
          <w:tcPr>
            <w:tcW w:w="3402" w:type="dxa"/>
          </w:tcPr>
          <w:p w:rsidR="005F4EB2" w:rsidRPr="000C5821" w:rsidRDefault="005F4EB2" w:rsidP="000C5821">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課　　題</w:t>
            </w:r>
          </w:p>
        </w:tc>
        <w:tc>
          <w:tcPr>
            <w:tcW w:w="3224" w:type="dxa"/>
          </w:tcPr>
          <w:p w:rsidR="005F4EB2" w:rsidRPr="000C5821" w:rsidRDefault="005F4EB2" w:rsidP="000C5821">
            <w:pPr>
              <w:jc w:val="center"/>
              <w:rPr>
                <w:rFonts w:ascii="HG丸ｺﾞｼｯｸM-PRO" w:eastAsia="HG丸ｺﾞｼｯｸM-PRO" w:hAnsi="HG丸ｺﾞｼｯｸM-PRO"/>
                <w:sz w:val="20"/>
                <w:szCs w:val="20"/>
              </w:rPr>
            </w:pPr>
            <w:r w:rsidRPr="000C5821">
              <w:rPr>
                <w:rFonts w:ascii="HG丸ｺﾞｼｯｸM-PRO" w:eastAsia="HG丸ｺﾞｼｯｸM-PRO" w:hAnsi="HG丸ｺﾞｼｯｸM-PRO" w:hint="eastAsia"/>
                <w:sz w:val="20"/>
                <w:szCs w:val="20"/>
              </w:rPr>
              <w:t>課題解決に向けての方向性</w:t>
            </w:r>
          </w:p>
        </w:tc>
      </w:tr>
      <w:tr w:rsidR="000C5821" w:rsidTr="000C5821">
        <w:tc>
          <w:tcPr>
            <w:tcW w:w="2000" w:type="dxa"/>
          </w:tcPr>
          <w:p w:rsidR="000C5821" w:rsidRDefault="000C5821" w:rsidP="00A15E0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医</w:t>
            </w:r>
            <w:r w:rsidR="00AC7909">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療</w:t>
            </w:r>
            <w:r w:rsidR="00AC7909">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費</w:t>
            </w:r>
          </w:p>
        </w:tc>
        <w:tc>
          <w:tcPr>
            <w:tcW w:w="3402" w:type="dxa"/>
          </w:tcPr>
          <w:p w:rsidR="000C5821" w:rsidRDefault="000C5821" w:rsidP="00A15E0F">
            <w:pPr>
              <w:rPr>
                <w:rFonts w:ascii="HG丸ｺﾞｼｯｸM-PRO" w:eastAsia="HG丸ｺﾞｼｯｸM-PRO" w:hAnsi="HG丸ｺﾞｼｯｸM-PRO"/>
                <w:sz w:val="20"/>
                <w:szCs w:val="20"/>
              </w:rPr>
            </w:pPr>
            <w:r w:rsidRPr="000C5821">
              <w:rPr>
                <w:rFonts w:ascii="HG丸ｺﾞｼｯｸM-PRO" w:eastAsia="HG丸ｺﾞｼｯｸM-PRO" w:hAnsi="HG丸ｺﾞｼｯｸM-PRO" w:hint="eastAsia"/>
                <w:sz w:val="20"/>
                <w:szCs w:val="20"/>
              </w:rPr>
              <w:t>〇医療費の増加（特に64歳以下被保険者に係る医療費の増加）</w:t>
            </w:r>
          </w:p>
          <w:p w:rsidR="000C5821" w:rsidRDefault="000C5821" w:rsidP="00A15E0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〇医療費全体に占める生活習慣病に係る医療費の割合が高く、特に循環器疾患の割合が高い。</w:t>
            </w:r>
          </w:p>
          <w:p w:rsidR="000C5821" w:rsidRPr="000C5821" w:rsidRDefault="000C5821" w:rsidP="00A15E0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〇糖尿病等の重症化により慢性腎不全（人工透析あり）になる患者が多く、1件当たりのレセプト点数が高いことが、医療費の増加につながっている。</w:t>
            </w:r>
          </w:p>
        </w:tc>
        <w:tc>
          <w:tcPr>
            <w:tcW w:w="3224" w:type="dxa"/>
          </w:tcPr>
          <w:p w:rsidR="000C5821" w:rsidRDefault="000C5821" w:rsidP="00A15E0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〇医療費の抑制</w:t>
            </w:r>
          </w:p>
          <w:p w:rsidR="000C5821" w:rsidRDefault="000C5821" w:rsidP="00A15E0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〇生活習慣病患者数の減少と、重症化予防。</w:t>
            </w:r>
          </w:p>
          <w:p w:rsidR="000C5821" w:rsidRPr="000C5821" w:rsidRDefault="000C5821" w:rsidP="00A15E0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w:t>
            </w:r>
            <w:r w:rsidR="00AC7909">
              <w:rPr>
                <w:rFonts w:ascii="HG丸ｺﾞｼｯｸM-PRO" w:eastAsia="HG丸ｺﾞｼｯｸM-PRO" w:hAnsi="HG丸ｺﾞｼｯｸM-PRO" w:hint="eastAsia"/>
                <w:sz w:val="20"/>
                <w:szCs w:val="20"/>
              </w:rPr>
              <w:t>特に、慢性腎不全（人工透析あり）の患者を増加させないため、要因となる糖尿病重症化予防を強化する。</w:t>
            </w:r>
          </w:p>
        </w:tc>
      </w:tr>
      <w:tr w:rsidR="000C5821" w:rsidTr="000C5821">
        <w:tc>
          <w:tcPr>
            <w:tcW w:w="2000" w:type="dxa"/>
          </w:tcPr>
          <w:p w:rsidR="000C5821" w:rsidRPr="00AC7909" w:rsidRDefault="00AC7909" w:rsidP="00A15E0F">
            <w:pPr>
              <w:rPr>
                <w:rFonts w:ascii="HG丸ｺﾞｼｯｸM-PRO" w:eastAsia="HG丸ｺﾞｼｯｸM-PRO" w:hAnsi="HG丸ｺﾞｼｯｸM-PRO"/>
                <w:sz w:val="22"/>
              </w:rPr>
            </w:pPr>
            <w:r w:rsidRPr="00AC7909">
              <w:rPr>
                <w:rFonts w:ascii="HG丸ｺﾞｼｯｸM-PRO" w:eastAsia="HG丸ｺﾞｼｯｸM-PRO" w:hAnsi="HG丸ｺﾞｼｯｸM-PRO" w:hint="eastAsia"/>
                <w:sz w:val="22"/>
              </w:rPr>
              <w:t>特定健康診査</w:t>
            </w:r>
          </w:p>
        </w:tc>
        <w:tc>
          <w:tcPr>
            <w:tcW w:w="3402" w:type="dxa"/>
          </w:tcPr>
          <w:p w:rsidR="000C5821" w:rsidRDefault="00AC7909" w:rsidP="00A15E0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〇全国・県平均を下回る受診率。</w:t>
            </w:r>
          </w:p>
          <w:p w:rsidR="00AC7909" w:rsidRPr="000C5821" w:rsidRDefault="00AC7909" w:rsidP="00A15E0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〇40～50歳代被保険者の受診率が</w:t>
            </w:r>
            <w:r w:rsidR="00C92CD7">
              <w:rPr>
                <w:rFonts w:ascii="HG丸ｺﾞｼｯｸM-PRO" w:eastAsia="HG丸ｺﾞｼｯｸM-PRO" w:hAnsi="HG丸ｺﾞｼｯｸM-PRO" w:hint="eastAsia"/>
                <w:sz w:val="20"/>
                <w:szCs w:val="20"/>
              </w:rPr>
              <w:t>低く、特に、男性の受診率が低い。</w:t>
            </w:r>
          </w:p>
        </w:tc>
        <w:tc>
          <w:tcPr>
            <w:tcW w:w="3224" w:type="dxa"/>
          </w:tcPr>
          <w:p w:rsidR="000C5821" w:rsidRDefault="00C92CD7" w:rsidP="00A15E0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〇特定健診の必要性についての周知強化。</w:t>
            </w:r>
          </w:p>
          <w:p w:rsidR="00C92CD7" w:rsidRDefault="00C92CD7" w:rsidP="00A15E0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〇未受診者に対する受診勧奨の見直し及び強化。特に、40～50歳代男性被保険者に対する受診率向上に重点。</w:t>
            </w:r>
          </w:p>
          <w:p w:rsidR="00C92CD7" w:rsidRPr="00C92CD7" w:rsidRDefault="00C92CD7" w:rsidP="00A15E0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〇受診できる医療機関を増やす等受診体制の強化。</w:t>
            </w:r>
          </w:p>
        </w:tc>
      </w:tr>
      <w:tr w:rsidR="000C5821" w:rsidTr="000C5821">
        <w:tc>
          <w:tcPr>
            <w:tcW w:w="2000" w:type="dxa"/>
          </w:tcPr>
          <w:p w:rsidR="000C5821" w:rsidRPr="00C92CD7" w:rsidRDefault="00C92CD7" w:rsidP="00A15E0F">
            <w:pPr>
              <w:rPr>
                <w:rFonts w:ascii="HG丸ｺﾞｼｯｸM-PRO" w:eastAsia="HG丸ｺﾞｼｯｸM-PRO" w:hAnsi="HG丸ｺﾞｼｯｸM-PRO"/>
                <w:sz w:val="22"/>
              </w:rPr>
            </w:pPr>
            <w:r w:rsidRPr="00C92CD7">
              <w:rPr>
                <w:rFonts w:ascii="HG丸ｺﾞｼｯｸM-PRO" w:eastAsia="HG丸ｺﾞｼｯｸM-PRO" w:hAnsi="HG丸ｺﾞｼｯｸM-PRO" w:hint="eastAsia"/>
                <w:sz w:val="22"/>
              </w:rPr>
              <w:t>健診</w:t>
            </w:r>
            <w:r>
              <w:rPr>
                <w:rFonts w:ascii="HG丸ｺﾞｼｯｸM-PRO" w:eastAsia="HG丸ｺﾞｼｯｸM-PRO" w:hAnsi="HG丸ｺﾞｼｯｸM-PRO" w:hint="eastAsia"/>
                <w:sz w:val="22"/>
              </w:rPr>
              <w:t>結果</w:t>
            </w:r>
          </w:p>
        </w:tc>
        <w:tc>
          <w:tcPr>
            <w:tcW w:w="3402" w:type="dxa"/>
          </w:tcPr>
          <w:p w:rsidR="000C5821" w:rsidRDefault="00C92CD7" w:rsidP="00A15E0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〇メタボリックシンドローム該当者・予備群者の割合が、男性に高い傾向。年代別でみると、該当者は60歳以降、予備群は40～50歳代に多い。</w:t>
            </w:r>
          </w:p>
          <w:p w:rsidR="00C92CD7" w:rsidRDefault="00C92CD7" w:rsidP="00A15E0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〇健診結果において、「収縮期血圧」の割合が男女ともに高く、健診受診者の半数近くが有所見者となっている。</w:t>
            </w:r>
          </w:p>
          <w:p w:rsidR="00253810" w:rsidRPr="000C5821" w:rsidRDefault="00253810" w:rsidP="00A15E0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〇「HbA1c</w:t>
            </w:r>
            <w:r>
              <w:rPr>
                <w:rFonts w:ascii="HG丸ｺﾞｼｯｸM-PRO" w:eastAsia="HG丸ｺﾞｼｯｸM-PRO" w:hAnsi="HG丸ｺﾞｼｯｸM-PRO"/>
                <w:sz w:val="20"/>
                <w:szCs w:val="20"/>
              </w:rPr>
              <w:t>」</w:t>
            </w:r>
            <w:r>
              <w:rPr>
                <w:rFonts w:ascii="HG丸ｺﾞｼｯｸM-PRO" w:eastAsia="HG丸ｺﾞｼｯｸM-PRO" w:hAnsi="HG丸ｺﾞｼｯｸM-PRO" w:hint="eastAsia"/>
                <w:sz w:val="20"/>
                <w:szCs w:val="20"/>
              </w:rPr>
              <w:t>の割合が40％前後と高く、特に女性にその傾向が強い。高齢になるにつれその割合も高くなっている。</w:t>
            </w:r>
          </w:p>
        </w:tc>
        <w:tc>
          <w:tcPr>
            <w:tcW w:w="3224" w:type="dxa"/>
          </w:tcPr>
          <w:p w:rsidR="000C5821" w:rsidRPr="000C5821" w:rsidRDefault="00253810" w:rsidP="00A15E0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〇生活習慣改善による健康管理や健康維持の必要性について啓発する。</w:t>
            </w:r>
          </w:p>
        </w:tc>
      </w:tr>
      <w:tr w:rsidR="000C5821" w:rsidTr="000C5821">
        <w:tc>
          <w:tcPr>
            <w:tcW w:w="2000" w:type="dxa"/>
          </w:tcPr>
          <w:p w:rsidR="000C5821" w:rsidRPr="00253810" w:rsidRDefault="00253810" w:rsidP="000C5821">
            <w:pPr>
              <w:rPr>
                <w:rFonts w:ascii="HG丸ｺﾞｼｯｸM-PRO" w:eastAsia="HG丸ｺﾞｼｯｸM-PRO" w:hAnsi="HG丸ｺﾞｼｯｸM-PRO"/>
                <w:sz w:val="22"/>
              </w:rPr>
            </w:pPr>
            <w:r w:rsidRPr="00253810">
              <w:rPr>
                <w:rFonts w:ascii="HG丸ｺﾞｼｯｸM-PRO" w:eastAsia="HG丸ｺﾞｼｯｸM-PRO" w:hAnsi="HG丸ｺﾞｼｯｸM-PRO" w:hint="eastAsia"/>
                <w:sz w:val="22"/>
              </w:rPr>
              <w:t>特定保健指導</w:t>
            </w:r>
          </w:p>
        </w:tc>
        <w:tc>
          <w:tcPr>
            <w:tcW w:w="3402" w:type="dxa"/>
          </w:tcPr>
          <w:p w:rsidR="000C5821" w:rsidRDefault="00253810" w:rsidP="00A15E0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〇特定保健指導の実施率が低い。未実施者が毎年対象者として上がる。</w:t>
            </w:r>
          </w:p>
          <w:p w:rsidR="00253810" w:rsidRPr="000C5821" w:rsidRDefault="00253810" w:rsidP="00101EFC">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〇保健指導実施者が終了時点</w:t>
            </w:r>
            <w:r w:rsidR="00101EFC">
              <w:rPr>
                <w:rFonts w:ascii="HG丸ｺﾞｼｯｸM-PRO" w:eastAsia="HG丸ｺﾞｼｯｸM-PRO" w:hAnsi="HG丸ｺﾞｼｯｸM-PRO" w:hint="eastAsia"/>
                <w:sz w:val="20"/>
                <w:szCs w:val="20"/>
              </w:rPr>
              <w:t>では</w:t>
            </w:r>
            <w:r>
              <w:rPr>
                <w:rFonts w:ascii="HG丸ｺﾞｼｯｸM-PRO" w:eastAsia="HG丸ｺﾞｼｯｸM-PRO" w:hAnsi="HG丸ｺﾞｼｯｸM-PRO" w:hint="eastAsia"/>
                <w:sz w:val="20"/>
                <w:szCs w:val="20"/>
              </w:rPr>
              <w:t>改善が見られても</w:t>
            </w:r>
            <w:r w:rsidR="00101EFC">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再度対象者</w:t>
            </w:r>
            <w:r w:rsidR="00101EFC">
              <w:rPr>
                <w:rFonts w:ascii="HG丸ｺﾞｼｯｸM-PRO" w:eastAsia="HG丸ｺﾞｼｯｸM-PRO" w:hAnsi="HG丸ｺﾞｼｯｸM-PRO" w:hint="eastAsia"/>
                <w:sz w:val="20"/>
                <w:szCs w:val="20"/>
              </w:rPr>
              <w:t>として上がる傾向がある。</w:t>
            </w:r>
          </w:p>
        </w:tc>
        <w:tc>
          <w:tcPr>
            <w:tcW w:w="3224" w:type="dxa"/>
          </w:tcPr>
          <w:p w:rsidR="000C5821" w:rsidRDefault="00101EFC" w:rsidP="00A15E0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〇特定保健指導の必要性についての周知強化</w:t>
            </w:r>
          </w:p>
          <w:p w:rsidR="00101EFC" w:rsidRDefault="00101EFC" w:rsidP="00A15E0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〇未受診者に対し受診勧奨方法の見直しや強化を行う。</w:t>
            </w:r>
          </w:p>
          <w:p w:rsidR="00273A36" w:rsidRPr="00101EFC" w:rsidRDefault="00101EFC" w:rsidP="00A15E0F">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〇指導終了後も、生活改善が継続できるよう支援方法を工夫する必要がある。</w:t>
            </w:r>
          </w:p>
        </w:tc>
      </w:tr>
    </w:tbl>
    <w:p w:rsidR="00A15E0F" w:rsidRPr="00A15E0F" w:rsidRDefault="00A15E0F" w:rsidP="00A15E0F">
      <w:pPr>
        <w:ind w:left="660" w:hangingChars="300" w:hanging="660"/>
        <w:rPr>
          <w:rFonts w:ascii="HG丸ｺﾞｼｯｸM-PRO" w:eastAsia="HG丸ｺﾞｼｯｸM-PRO" w:hAnsi="HG丸ｺﾞｼｯｸM-PRO"/>
          <w:sz w:val="22"/>
        </w:rPr>
      </w:pPr>
    </w:p>
    <w:p w:rsidR="00D742A5" w:rsidRDefault="00944892" w:rsidP="00586F10">
      <w:pPr>
        <w:rPr>
          <w:rFonts w:ascii="HG丸ｺﾞｼｯｸM-PRO" w:eastAsia="HG丸ｺﾞｼｯｸM-PRO" w:hAnsi="HG丸ｺﾞｼｯｸM-PRO"/>
          <w:b/>
          <w:sz w:val="28"/>
          <w:szCs w:val="24"/>
        </w:rPr>
      </w:pPr>
      <w:r>
        <w:rPr>
          <w:rFonts w:ascii="HG丸ｺﾞｼｯｸM-PRO" w:eastAsia="HG丸ｺﾞｼｯｸM-PRO" w:hAnsi="HG丸ｺﾞｼｯｸM-PRO" w:hint="eastAsia"/>
          <w:b/>
          <w:sz w:val="28"/>
          <w:szCs w:val="24"/>
        </w:rPr>
        <w:t>第2章　保健事業実施計画（データヘルス計画）による取組と目標</w:t>
      </w:r>
    </w:p>
    <w:p w:rsidR="00944892" w:rsidRDefault="00944892" w:rsidP="00586F1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8"/>
          <w:szCs w:val="24"/>
        </w:rPr>
        <w:t xml:space="preserve">　</w:t>
      </w:r>
      <w:r>
        <w:rPr>
          <w:rFonts w:ascii="HG丸ｺﾞｼｯｸM-PRO" w:eastAsia="HG丸ｺﾞｼｯｸM-PRO" w:hAnsi="HG丸ｺﾞｼｯｸM-PRO" w:hint="eastAsia"/>
          <w:b/>
          <w:sz w:val="24"/>
          <w:szCs w:val="24"/>
        </w:rPr>
        <w:t>１．特定健康診査・特定保健指導の推進</w:t>
      </w:r>
    </w:p>
    <w:p w:rsidR="00944892" w:rsidRDefault="00944892" w:rsidP="00944892">
      <w:pPr>
        <w:ind w:firstLineChars="100" w:firstLine="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（１）特定健康診査</w:t>
      </w:r>
    </w:p>
    <w:p w:rsidR="00944892" w:rsidRDefault="00944892" w:rsidP="00944892">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【目　　的】生活習慣病の予防、早期発見及び治療</w:t>
      </w:r>
    </w:p>
    <w:p w:rsidR="00944892" w:rsidRDefault="00944892" w:rsidP="00944892">
      <w:pPr>
        <w:ind w:leftChars="100" w:left="1650" w:hangingChars="600" w:hanging="14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【事業内容】メタボリックシンドローム（内臓脂肪群）に着目した生活習慣病の早期発見・予防を目的とする健康診査を実施</w:t>
      </w:r>
      <w:r w:rsidR="00286E34">
        <w:rPr>
          <w:rFonts w:ascii="HG丸ｺﾞｼｯｸM-PRO" w:eastAsia="HG丸ｺﾞｼｯｸM-PRO" w:hAnsi="HG丸ｺﾞｼｯｸM-PRO" w:hint="eastAsia"/>
          <w:sz w:val="24"/>
          <w:szCs w:val="24"/>
        </w:rPr>
        <w:t>する</w:t>
      </w:r>
      <w:r>
        <w:rPr>
          <w:rFonts w:ascii="HG丸ｺﾞｼｯｸM-PRO" w:eastAsia="HG丸ｺﾞｼｯｸM-PRO" w:hAnsi="HG丸ｺﾞｼｯｸM-PRO" w:hint="eastAsia"/>
          <w:sz w:val="24"/>
          <w:szCs w:val="24"/>
        </w:rPr>
        <w:t>。</w:t>
      </w:r>
    </w:p>
    <w:p w:rsidR="000152B0" w:rsidRDefault="000152B0" w:rsidP="00944892">
      <w:pPr>
        <w:ind w:leftChars="100" w:left="1650" w:hangingChars="600" w:hanging="14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【対 象 者】40歳～74歳までの被保険者</w:t>
      </w:r>
    </w:p>
    <w:p w:rsidR="000152B0" w:rsidRPr="00944892" w:rsidRDefault="000152B0" w:rsidP="00944892">
      <w:pPr>
        <w:ind w:leftChars="100" w:left="1650" w:hangingChars="600" w:hanging="14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【実施方法】第3期特定健康診査等実施計画に基づき実施</w:t>
      </w:r>
      <w:r w:rsidR="00286E34">
        <w:rPr>
          <w:rFonts w:ascii="HG丸ｺﾞｼｯｸM-PRO" w:eastAsia="HG丸ｺﾞｼｯｸM-PRO" w:hAnsi="HG丸ｺﾞｼｯｸM-PRO" w:hint="eastAsia"/>
          <w:sz w:val="24"/>
          <w:szCs w:val="24"/>
        </w:rPr>
        <w:t>する</w:t>
      </w:r>
      <w:r>
        <w:rPr>
          <w:rFonts w:ascii="HG丸ｺﾞｼｯｸM-PRO" w:eastAsia="HG丸ｺﾞｼｯｸM-PRO" w:hAnsi="HG丸ｺﾞｼｯｸM-PRO" w:hint="eastAsia"/>
          <w:sz w:val="24"/>
          <w:szCs w:val="24"/>
        </w:rPr>
        <w:t>。</w:t>
      </w:r>
    </w:p>
    <w:tbl>
      <w:tblPr>
        <w:tblStyle w:val="a8"/>
        <w:tblW w:w="0" w:type="auto"/>
        <w:tblLook w:val="04A0" w:firstRow="1" w:lastRow="0" w:firstColumn="1" w:lastColumn="0" w:noHBand="0" w:noVBand="1"/>
      </w:tblPr>
      <w:tblGrid>
        <w:gridCol w:w="2802"/>
        <w:gridCol w:w="6466"/>
      </w:tblGrid>
      <w:tr w:rsidR="000152B0" w:rsidTr="005731B6">
        <w:tc>
          <w:tcPr>
            <w:tcW w:w="9268" w:type="dxa"/>
            <w:gridSpan w:val="2"/>
          </w:tcPr>
          <w:p w:rsidR="000152B0" w:rsidRPr="000152B0" w:rsidRDefault="000152B0" w:rsidP="000152B0">
            <w:pPr>
              <w:tabs>
                <w:tab w:val="left" w:pos="3150"/>
              </w:tabs>
              <w:rPr>
                <w:rFonts w:ascii="HG丸ｺﾞｼｯｸM-PRO" w:eastAsia="HG丸ｺﾞｼｯｸM-PRO" w:hAnsi="HG丸ｺﾞｼｯｸM-PRO"/>
                <w:sz w:val="22"/>
              </w:rPr>
            </w:pPr>
            <w:r>
              <w:rPr>
                <w:rFonts w:ascii="HG丸ｺﾞｼｯｸM-PRO" w:eastAsia="HG丸ｺﾞｼｯｸM-PRO" w:hAnsi="HG丸ｺﾞｼｯｸM-PRO"/>
                <w:b/>
                <w:sz w:val="24"/>
                <w:szCs w:val="24"/>
              </w:rPr>
              <w:tab/>
            </w:r>
            <w:r w:rsidRPr="000152B0">
              <w:rPr>
                <w:rFonts w:ascii="HG丸ｺﾞｼｯｸM-PRO" w:eastAsia="HG丸ｺﾞｼｯｸM-PRO" w:hAnsi="HG丸ｺﾞｼｯｸM-PRO" w:hint="eastAsia"/>
                <w:sz w:val="22"/>
              </w:rPr>
              <w:t>課題解決に向けた取り組み</w:t>
            </w:r>
          </w:p>
        </w:tc>
      </w:tr>
      <w:tr w:rsidR="000152B0" w:rsidTr="000152B0">
        <w:tc>
          <w:tcPr>
            <w:tcW w:w="2802" w:type="dxa"/>
          </w:tcPr>
          <w:p w:rsidR="000152B0" w:rsidRPr="000152B0" w:rsidRDefault="000152B0"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特定健康診査の周知</w:t>
            </w:r>
          </w:p>
        </w:tc>
        <w:tc>
          <w:tcPr>
            <w:tcW w:w="6466" w:type="dxa"/>
          </w:tcPr>
          <w:p w:rsidR="007C587B" w:rsidRPr="000152B0" w:rsidRDefault="000152B0" w:rsidP="007C587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受診券送付時に受診案内パンフレットを同封し、</w:t>
            </w:r>
            <w:r w:rsidR="00AA3A42">
              <w:rPr>
                <w:rFonts w:ascii="HG丸ｺﾞｼｯｸM-PRO" w:eastAsia="HG丸ｺﾞｼｯｸM-PRO" w:hAnsi="HG丸ｺﾞｼｯｸM-PRO" w:hint="eastAsia"/>
                <w:sz w:val="22"/>
              </w:rPr>
              <w:t>生活習慣病予防につながる特定健康診査の必要性について周知を図る。</w:t>
            </w:r>
          </w:p>
        </w:tc>
      </w:tr>
      <w:tr w:rsidR="000152B0" w:rsidTr="000152B0">
        <w:tc>
          <w:tcPr>
            <w:tcW w:w="2802" w:type="dxa"/>
          </w:tcPr>
          <w:p w:rsidR="000152B0" w:rsidRPr="000152B0" w:rsidRDefault="000152B0"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自己負担軽減による受診の促進</w:t>
            </w:r>
          </w:p>
        </w:tc>
        <w:tc>
          <w:tcPr>
            <w:tcW w:w="6466" w:type="dxa"/>
          </w:tcPr>
          <w:p w:rsidR="001F01B1" w:rsidRPr="000152B0" w:rsidRDefault="007C587B" w:rsidP="007C587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30年度は、40歳から45歳、50歳、55歳、60歳の自己負担額を無料とし、受診の促進を図っていく。30年度以降も継続し、受診状況を勘案しながら対象者の拡大も検討する。</w:t>
            </w:r>
          </w:p>
        </w:tc>
      </w:tr>
      <w:tr w:rsidR="000152B0" w:rsidTr="000152B0">
        <w:tc>
          <w:tcPr>
            <w:tcW w:w="2802" w:type="dxa"/>
          </w:tcPr>
          <w:p w:rsidR="000152B0" w:rsidRPr="000152B0" w:rsidRDefault="000152B0"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未受診者対策</w:t>
            </w:r>
          </w:p>
        </w:tc>
        <w:tc>
          <w:tcPr>
            <w:tcW w:w="6466" w:type="dxa"/>
          </w:tcPr>
          <w:p w:rsidR="000152B0" w:rsidRPr="000152B0" w:rsidRDefault="007C587B"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受診者の少ない40～64歳</w:t>
            </w:r>
            <w:r w:rsidR="00AC5E56">
              <w:rPr>
                <w:rFonts w:ascii="HG丸ｺﾞｼｯｸM-PRO" w:eastAsia="HG丸ｺﾞｼｯｸM-PRO" w:hAnsi="HG丸ｺﾞｼｯｸM-PRO" w:hint="eastAsia"/>
                <w:sz w:val="22"/>
              </w:rPr>
              <w:t>の未受診者に対して、再勧奨はがきを送付する。また、無受診者に対し、訪問等で勧奨する。</w:t>
            </w:r>
          </w:p>
        </w:tc>
      </w:tr>
    </w:tbl>
    <w:p w:rsidR="00D742A5" w:rsidRDefault="00D742A5" w:rsidP="00586F10">
      <w:pPr>
        <w:rPr>
          <w:rFonts w:ascii="HG丸ｺﾞｼｯｸM-PRO" w:eastAsia="HG丸ｺﾞｼｯｸM-PRO" w:hAnsi="HG丸ｺﾞｼｯｸM-PRO"/>
          <w:b/>
          <w:sz w:val="24"/>
          <w:szCs w:val="24"/>
        </w:rPr>
      </w:pPr>
    </w:p>
    <w:tbl>
      <w:tblPr>
        <w:tblStyle w:val="a8"/>
        <w:tblW w:w="0" w:type="auto"/>
        <w:tblLook w:val="04A0" w:firstRow="1" w:lastRow="0" w:firstColumn="1" w:lastColumn="0" w:noHBand="0" w:noVBand="1"/>
      </w:tblPr>
      <w:tblGrid>
        <w:gridCol w:w="2317"/>
        <w:gridCol w:w="2317"/>
        <w:gridCol w:w="2317"/>
        <w:gridCol w:w="2317"/>
      </w:tblGrid>
      <w:tr w:rsidR="00AC5E56" w:rsidRPr="00AC5E56" w:rsidTr="005731B6">
        <w:tc>
          <w:tcPr>
            <w:tcW w:w="2317" w:type="dxa"/>
            <w:vMerge w:val="restart"/>
          </w:tcPr>
          <w:p w:rsidR="00AC5E56" w:rsidRPr="00AC5E56" w:rsidRDefault="00AC5E56" w:rsidP="00586F10">
            <w:pPr>
              <w:rPr>
                <w:rFonts w:ascii="HG丸ｺﾞｼｯｸM-PRO" w:eastAsia="HG丸ｺﾞｼｯｸM-PRO" w:hAnsi="HG丸ｺﾞｼｯｸM-PRO"/>
                <w:sz w:val="22"/>
              </w:rPr>
            </w:pPr>
          </w:p>
          <w:p w:rsidR="00AC5E56" w:rsidRPr="00AC5E56" w:rsidRDefault="00AC5E56" w:rsidP="00AC5E5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評価指標</w:t>
            </w:r>
          </w:p>
        </w:tc>
        <w:tc>
          <w:tcPr>
            <w:tcW w:w="2317" w:type="dxa"/>
            <w:vMerge w:val="restart"/>
          </w:tcPr>
          <w:p w:rsidR="00AC5E56" w:rsidRDefault="00AC5E56" w:rsidP="00AC5E5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28年度</w:t>
            </w:r>
          </w:p>
          <w:p w:rsidR="00AC5E56" w:rsidRPr="00AC5E56" w:rsidRDefault="00AC5E56" w:rsidP="00AC5E5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（現状）</w:t>
            </w:r>
          </w:p>
        </w:tc>
        <w:tc>
          <w:tcPr>
            <w:tcW w:w="4634" w:type="dxa"/>
            <w:gridSpan w:val="2"/>
          </w:tcPr>
          <w:p w:rsidR="00AC5E56" w:rsidRPr="00AC5E56" w:rsidRDefault="00AC5E56" w:rsidP="00AC5E5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　　標</w:t>
            </w:r>
          </w:p>
        </w:tc>
      </w:tr>
      <w:tr w:rsidR="00AC5E56" w:rsidRPr="00AC5E56" w:rsidTr="00AC5E56">
        <w:tc>
          <w:tcPr>
            <w:tcW w:w="2317" w:type="dxa"/>
            <w:vMerge/>
          </w:tcPr>
          <w:p w:rsidR="00AC5E56" w:rsidRPr="00AC5E56" w:rsidRDefault="00AC5E56" w:rsidP="00586F10">
            <w:pPr>
              <w:rPr>
                <w:rFonts w:ascii="HG丸ｺﾞｼｯｸM-PRO" w:eastAsia="HG丸ｺﾞｼｯｸM-PRO" w:hAnsi="HG丸ｺﾞｼｯｸM-PRO"/>
                <w:sz w:val="22"/>
              </w:rPr>
            </w:pPr>
          </w:p>
        </w:tc>
        <w:tc>
          <w:tcPr>
            <w:tcW w:w="2317" w:type="dxa"/>
            <w:vMerge/>
          </w:tcPr>
          <w:p w:rsidR="00AC5E56" w:rsidRPr="00AC5E56" w:rsidRDefault="00AC5E56" w:rsidP="00AC5E56">
            <w:pPr>
              <w:jc w:val="center"/>
              <w:rPr>
                <w:rFonts w:ascii="HG丸ｺﾞｼｯｸM-PRO" w:eastAsia="HG丸ｺﾞｼｯｸM-PRO" w:hAnsi="HG丸ｺﾞｼｯｸM-PRO"/>
                <w:sz w:val="22"/>
              </w:rPr>
            </w:pPr>
          </w:p>
        </w:tc>
        <w:tc>
          <w:tcPr>
            <w:tcW w:w="2317" w:type="dxa"/>
          </w:tcPr>
          <w:p w:rsidR="00AC5E56" w:rsidRPr="00AC5E56" w:rsidRDefault="00AC5E56" w:rsidP="00AC5E5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32年度（中間）</w:t>
            </w:r>
          </w:p>
        </w:tc>
        <w:tc>
          <w:tcPr>
            <w:tcW w:w="2317" w:type="dxa"/>
          </w:tcPr>
          <w:p w:rsidR="00AC5E56" w:rsidRPr="00AC5E56" w:rsidRDefault="00AC5E56" w:rsidP="00AC5E5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35年度（達成）</w:t>
            </w:r>
          </w:p>
        </w:tc>
      </w:tr>
      <w:tr w:rsidR="00AC5E56" w:rsidRPr="00AC5E56" w:rsidTr="00AC5E56">
        <w:tc>
          <w:tcPr>
            <w:tcW w:w="2317" w:type="dxa"/>
          </w:tcPr>
          <w:p w:rsidR="00AC5E56" w:rsidRPr="00AC5E56" w:rsidRDefault="00AC5E56" w:rsidP="00AC5E5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特定健診受診率</w:t>
            </w:r>
          </w:p>
        </w:tc>
        <w:tc>
          <w:tcPr>
            <w:tcW w:w="2317" w:type="dxa"/>
          </w:tcPr>
          <w:p w:rsidR="00AC5E56" w:rsidRPr="00AC5E56" w:rsidRDefault="00AC5E56" w:rsidP="00AC5E5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19.0％</w:t>
            </w:r>
          </w:p>
        </w:tc>
        <w:tc>
          <w:tcPr>
            <w:tcW w:w="2317" w:type="dxa"/>
          </w:tcPr>
          <w:p w:rsidR="00AC5E56" w:rsidRPr="00AC5E56" w:rsidRDefault="00AC5E56" w:rsidP="00AC5E5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26.0％</w:t>
            </w:r>
          </w:p>
        </w:tc>
        <w:tc>
          <w:tcPr>
            <w:tcW w:w="2317" w:type="dxa"/>
          </w:tcPr>
          <w:p w:rsidR="00AC5E56" w:rsidRPr="00AC5E56" w:rsidRDefault="00AC5E56" w:rsidP="00AC5E56">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35.0％</w:t>
            </w:r>
          </w:p>
        </w:tc>
      </w:tr>
    </w:tbl>
    <w:p w:rsidR="00AC5E56" w:rsidRPr="00AC5E56" w:rsidRDefault="00AC5E56" w:rsidP="00AC5E56">
      <w:pPr>
        <w:jc w:val="center"/>
        <w:rPr>
          <w:rFonts w:ascii="HG丸ｺﾞｼｯｸM-PRO" w:eastAsia="HG丸ｺﾞｼｯｸM-PRO" w:hAnsi="HG丸ｺﾞｼｯｸM-PRO"/>
          <w:sz w:val="22"/>
        </w:rPr>
      </w:pPr>
    </w:p>
    <w:p w:rsidR="00D742A5" w:rsidRDefault="00AC5E56" w:rsidP="00AC5E56">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（２）特定保健</w:t>
      </w:r>
      <w:r w:rsidRPr="00AC5E56">
        <w:rPr>
          <w:rFonts w:ascii="HG丸ｺﾞｼｯｸM-PRO" w:eastAsia="HG丸ｺﾞｼｯｸM-PRO" w:hAnsi="HG丸ｺﾞｼｯｸM-PRO" w:hint="eastAsia"/>
          <w:b/>
          <w:sz w:val="24"/>
          <w:szCs w:val="24"/>
        </w:rPr>
        <w:t>指導</w:t>
      </w:r>
    </w:p>
    <w:p w:rsidR="00AC5E56" w:rsidRDefault="00AC5E56" w:rsidP="00AC5E56">
      <w:pPr>
        <w:ind w:left="1687" w:hangingChars="700" w:hanging="1687"/>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sz w:val="24"/>
          <w:szCs w:val="24"/>
        </w:rPr>
        <w:t>【目　　的】特定健康診査の受診結果により、生活習慣の改善が必要となった者を対象に生活習慣の改善を図る。</w:t>
      </w:r>
    </w:p>
    <w:p w:rsidR="00AC5E56" w:rsidRDefault="00AC5E56" w:rsidP="00AC5E56">
      <w:pPr>
        <w:ind w:left="1680" w:hangingChars="700" w:hanging="16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【事業内容】保健指導の選定基準に該当する者を対象に、「動機づけ</w:t>
      </w:r>
      <w:r w:rsidR="00286E34">
        <w:rPr>
          <w:rFonts w:ascii="HG丸ｺﾞｼｯｸM-PRO" w:eastAsia="HG丸ｺﾞｼｯｸM-PRO" w:hAnsi="HG丸ｺﾞｼｯｸM-PRO" w:hint="eastAsia"/>
          <w:sz w:val="24"/>
          <w:szCs w:val="24"/>
        </w:rPr>
        <w:t>支援」又は「積極的支援」を実施する。</w:t>
      </w:r>
    </w:p>
    <w:p w:rsidR="00286E34" w:rsidRPr="00AC5E56" w:rsidRDefault="00286E34" w:rsidP="00AC5E56">
      <w:pPr>
        <w:ind w:left="1680" w:hangingChars="700" w:hanging="16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【実施方法】第3期特定健康診査等実施計画に基づき実施する。</w:t>
      </w:r>
    </w:p>
    <w:tbl>
      <w:tblPr>
        <w:tblStyle w:val="a8"/>
        <w:tblW w:w="0" w:type="auto"/>
        <w:tblInd w:w="108" w:type="dxa"/>
        <w:tblLook w:val="04A0" w:firstRow="1" w:lastRow="0" w:firstColumn="1" w:lastColumn="0" w:noHBand="0" w:noVBand="1"/>
      </w:tblPr>
      <w:tblGrid>
        <w:gridCol w:w="3230"/>
        <w:gridCol w:w="5939"/>
        <w:gridCol w:w="9"/>
      </w:tblGrid>
      <w:tr w:rsidR="00286E34" w:rsidTr="00F711E2">
        <w:tc>
          <w:tcPr>
            <w:tcW w:w="9173" w:type="dxa"/>
            <w:gridSpan w:val="3"/>
          </w:tcPr>
          <w:p w:rsidR="00286E34" w:rsidRPr="00286E34" w:rsidRDefault="00286E34" w:rsidP="00286E34">
            <w:pPr>
              <w:jc w:val="center"/>
              <w:rPr>
                <w:rFonts w:ascii="HG丸ｺﾞｼｯｸM-PRO" w:eastAsia="HG丸ｺﾞｼｯｸM-PRO" w:hAnsi="HG丸ｺﾞｼｯｸM-PRO"/>
                <w:sz w:val="22"/>
              </w:rPr>
            </w:pPr>
            <w:r w:rsidRPr="00286E34">
              <w:rPr>
                <w:rFonts w:ascii="HG丸ｺﾞｼｯｸM-PRO" w:eastAsia="HG丸ｺﾞｼｯｸM-PRO" w:hAnsi="HG丸ｺﾞｼｯｸM-PRO" w:hint="eastAsia"/>
                <w:sz w:val="22"/>
              </w:rPr>
              <w:t>課題解決に向けた取り組み</w:t>
            </w:r>
          </w:p>
        </w:tc>
      </w:tr>
      <w:tr w:rsidR="00286E34" w:rsidTr="00F711E2">
        <w:tc>
          <w:tcPr>
            <w:tcW w:w="3225" w:type="dxa"/>
          </w:tcPr>
          <w:p w:rsidR="00286E34" w:rsidRDefault="00286E34" w:rsidP="00AC5E5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特定保健指導の利用促進</w:t>
            </w:r>
            <w:r w:rsidR="00F711E2">
              <w:rPr>
                <w:rFonts w:ascii="HG丸ｺﾞｼｯｸM-PRO" w:eastAsia="HG丸ｺﾞｼｯｸM-PRO" w:hAnsi="HG丸ｺﾞｼｯｸM-PRO" w:hint="eastAsia"/>
                <w:sz w:val="22"/>
              </w:rPr>
              <w:t>と</w:t>
            </w:r>
          </w:p>
          <w:p w:rsidR="00F711E2" w:rsidRPr="00286E34" w:rsidRDefault="00F711E2" w:rsidP="00AC5E5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指導後のフォロー</w:t>
            </w:r>
          </w:p>
        </w:tc>
        <w:tc>
          <w:tcPr>
            <w:tcW w:w="5948" w:type="dxa"/>
            <w:gridSpan w:val="2"/>
          </w:tcPr>
          <w:p w:rsidR="00286E34" w:rsidRPr="00F711E2" w:rsidRDefault="00286E34" w:rsidP="00AC5E5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保健指導対象者に対し、健診結果説明会や訪問等による勧奨を実施する。</w:t>
            </w:r>
            <w:r w:rsidR="00F711E2">
              <w:rPr>
                <w:rFonts w:ascii="HG丸ｺﾞｼｯｸM-PRO" w:eastAsia="HG丸ｺﾞｼｯｸM-PRO" w:hAnsi="HG丸ｺﾞｼｯｸM-PRO" w:hint="eastAsia"/>
                <w:sz w:val="22"/>
              </w:rPr>
              <w:t>特に、新規対象者や保健指導の利用が少ない男性に対し勧奨を強化する。指導実施者で、連続して対象となった方には、保健指導OB会を活用し生活改善が継続できるようフォローしてゆく。</w:t>
            </w:r>
          </w:p>
        </w:tc>
      </w:tr>
      <w:tr w:rsidR="00F711E2" w:rsidTr="00F711E2">
        <w:trPr>
          <w:gridAfter w:val="1"/>
          <w:wAfter w:w="9" w:type="dxa"/>
        </w:trPr>
        <w:tc>
          <w:tcPr>
            <w:tcW w:w="3230" w:type="dxa"/>
          </w:tcPr>
          <w:p w:rsidR="00F711E2" w:rsidRPr="00273A36" w:rsidRDefault="00273A36" w:rsidP="00AC5E56">
            <w:pPr>
              <w:rPr>
                <w:rFonts w:ascii="HG丸ｺﾞｼｯｸM-PRO" w:eastAsia="HG丸ｺﾞｼｯｸM-PRO" w:hAnsi="HG丸ｺﾞｼｯｸM-PRO"/>
                <w:sz w:val="22"/>
              </w:rPr>
            </w:pPr>
            <w:r w:rsidRPr="00273A36">
              <w:rPr>
                <w:rFonts w:ascii="HG丸ｺﾞｼｯｸM-PRO" w:eastAsia="HG丸ｺﾞｼｯｸM-PRO" w:hAnsi="HG丸ｺﾞｼｯｸM-PRO" w:hint="eastAsia"/>
                <w:sz w:val="22"/>
              </w:rPr>
              <w:t>効果的な保健指導</w:t>
            </w:r>
            <w:r>
              <w:rPr>
                <w:rFonts w:ascii="HG丸ｺﾞｼｯｸM-PRO" w:eastAsia="HG丸ｺﾞｼｯｸM-PRO" w:hAnsi="HG丸ｺﾞｼｯｸM-PRO" w:hint="eastAsia"/>
                <w:sz w:val="22"/>
              </w:rPr>
              <w:t>の実施</w:t>
            </w:r>
          </w:p>
        </w:tc>
        <w:tc>
          <w:tcPr>
            <w:tcW w:w="5939" w:type="dxa"/>
          </w:tcPr>
          <w:p w:rsidR="00F711E2" w:rsidRPr="005731B6" w:rsidRDefault="005731B6" w:rsidP="003A7168">
            <w:pPr>
              <w:rPr>
                <w:rFonts w:ascii="HG丸ｺﾞｼｯｸM-PRO" w:eastAsia="HG丸ｺﾞｼｯｸM-PRO" w:hAnsi="HG丸ｺﾞｼｯｸM-PRO"/>
                <w:sz w:val="22"/>
              </w:rPr>
            </w:pPr>
            <w:r w:rsidRPr="005731B6">
              <w:rPr>
                <w:rFonts w:ascii="HG丸ｺﾞｼｯｸM-PRO" w:eastAsia="HG丸ｺﾞｼｯｸM-PRO" w:hAnsi="HG丸ｺﾞｼｯｸM-PRO" w:hint="eastAsia"/>
                <w:sz w:val="22"/>
              </w:rPr>
              <w:t>指導実施</w:t>
            </w:r>
            <w:r w:rsidR="003A7168">
              <w:rPr>
                <w:rFonts w:ascii="HG丸ｺﾞｼｯｸM-PRO" w:eastAsia="HG丸ｺﾞｼｯｸM-PRO" w:hAnsi="HG丸ｺﾞｼｯｸM-PRO" w:hint="eastAsia"/>
                <w:sz w:val="22"/>
              </w:rPr>
              <w:t>者のアセスメントを強化し、生活改善の継続につながるツールの</w:t>
            </w:r>
            <w:r>
              <w:rPr>
                <w:rFonts w:ascii="HG丸ｺﾞｼｯｸM-PRO" w:eastAsia="HG丸ｺﾞｼｯｸM-PRO" w:hAnsi="HG丸ｺﾞｼｯｸM-PRO" w:hint="eastAsia"/>
                <w:sz w:val="22"/>
              </w:rPr>
              <w:t>工夫</w:t>
            </w:r>
            <w:r w:rsidR="003A7168">
              <w:rPr>
                <w:rFonts w:ascii="HG丸ｺﾞｼｯｸM-PRO" w:eastAsia="HG丸ｺﾞｼｯｸM-PRO" w:hAnsi="HG丸ｺﾞｼｯｸM-PRO" w:hint="eastAsia"/>
                <w:sz w:val="22"/>
              </w:rPr>
              <w:t>や、実施者同士のグループ力を生かす等を活用し</w:t>
            </w:r>
            <w:r>
              <w:rPr>
                <w:rFonts w:ascii="HG丸ｺﾞｼｯｸM-PRO" w:eastAsia="HG丸ｺﾞｼｯｸM-PRO" w:hAnsi="HG丸ｺﾞｼｯｸM-PRO" w:hint="eastAsia"/>
                <w:sz w:val="22"/>
              </w:rPr>
              <w:t>効果的な指導に取り組む。</w:t>
            </w:r>
          </w:p>
        </w:tc>
      </w:tr>
    </w:tbl>
    <w:p w:rsidR="00286E34" w:rsidRPr="00AC5E56" w:rsidRDefault="00286E34" w:rsidP="00AC5E56">
      <w:pPr>
        <w:ind w:left="1680" w:hangingChars="700" w:hanging="1680"/>
        <w:rPr>
          <w:rFonts w:ascii="HG丸ｺﾞｼｯｸM-PRO" w:eastAsia="HG丸ｺﾞｼｯｸM-PRO" w:hAnsi="HG丸ｺﾞｼｯｸM-PRO"/>
          <w:sz w:val="24"/>
          <w:szCs w:val="24"/>
        </w:rPr>
      </w:pPr>
    </w:p>
    <w:tbl>
      <w:tblPr>
        <w:tblStyle w:val="a8"/>
        <w:tblW w:w="0" w:type="auto"/>
        <w:tblLook w:val="04A0" w:firstRow="1" w:lastRow="0" w:firstColumn="1" w:lastColumn="0" w:noHBand="0" w:noVBand="1"/>
      </w:tblPr>
      <w:tblGrid>
        <w:gridCol w:w="2802"/>
        <w:gridCol w:w="2126"/>
        <w:gridCol w:w="2268"/>
        <w:gridCol w:w="2072"/>
      </w:tblGrid>
      <w:tr w:rsidR="003A7168" w:rsidTr="00627B22">
        <w:tc>
          <w:tcPr>
            <w:tcW w:w="2802" w:type="dxa"/>
            <w:vMerge w:val="restart"/>
          </w:tcPr>
          <w:p w:rsidR="003A7168" w:rsidRPr="003A7168" w:rsidRDefault="003A7168" w:rsidP="003A7168">
            <w:pPr>
              <w:jc w:val="center"/>
              <w:rPr>
                <w:rFonts w:ascii="HG丸ｺﾞｼｯｸM-PRO" w:eastAsia="HG丸ｺﾞｼｯｸM-PRO" w:hAnsi="HG丸ｺﾞｼｯｸM-PRO"/>
                <w:sz w:val="22"/>
              </w:rPr>
            </w:pPr>
          </w:p>
          <w:p w:rsidR="003A7168" w:rsidRPr="003A7168" w:rsidRDefault="003A7168" w:rsidP="003A716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評価指標</w:t>
            </w:r>
          </w:p>
        </w:tc>
        <w:tc>
          <w:tcPr>
            <w:tcW w:w="2126" w:type="dxa"/>
            <w:vMerge w:val="restart"/>
          </w:tcPr>
          <w:p w:rsidR="003A7168" w:rsidRDefault="003A7168" w:rsidP="003A716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28年度</w:t>
            </w:r>
          </w:p>
          <w:p w:rsidR="003A7168" w:rsidRPr="003A7168" w:rsidRDefault="003A7168" w:rsidP="003A716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（現状）</w:t>
            </w:r>
          </w:p>
        </w:tc>
        <w:tc>
          <w:tcPr>
            <w:tcW w:w="4340" w:type="dxa"/>
            <w:gridSpan w:val="2"/>
          </w:tcPr>
          <w:p w:rsidR="003A7168" w:rsidRPr="003A7168" w:rsidRDefault="003A7168" w:rsidP="003A716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　　標</w:t>
            </w:r>
          </w:p>
        </w:tc>
      </w:tr>
      <w:tr w:rsidR="003A7168" w:rsidTr="00627B22">
        <w:tc>
          <w:tcPr>
            <w:tcW w:w="2802" w:type="dxa"/>
            <w:vMerge/>
          </w:tcPr>
          <w:p w:rsidR="003A7168" w:rsidRPr="003A7168" w:rsidRDefault="003A7168" w:rsidP="003A7168">
            <w:pPr>
              <w:jc w:val="center"/>
              <w:rPr>
                <w:rFonts w:ascii="HG丸ｺﾞｼｯｸM-PRO" w:eastAsia="HG丸ｺﾞｼｯｸM-PRO" w:hAnsi="HG丸ｺﾞｼｯｸM-PRO"/>
                <w:sz w:val="22"/>
              </w:rPr>
            </w:pPr>
          </w:p>
        </w:tc>
        <w:tc>
          <w:tcPr>
            <w:tcW w:w="2126" w:type="dxa"/>
            <w:vMerge/>
          </w:tcPr>
          <w:p w:rsidR="003A7168" w:rsidRPr="003A7168" w:rsidRDefault="003A7168" w:rsidP="003A7168">
            <w:pPr>
              <w:jc w:val="center"/>
              <w:rPr>
                <w:rFonts w:ascii="HG丸ｺﾞｼｯｸM-PRO" w:eastAsia="HG丸ｺﾞｼｯｸM-PRO" w:hAnsi="HG丸ｺﾞｼｯｸM-PRO"/>
                <w:sz w:val="22"/>
              </w:rPr>
            </w:pPr>
          </w:p>
        </w:tc>
        <w:tc>
          <w:tcPr>
            <w:tcW w:w="2268" w:type="dxa"/>
          </w:tcPr>
          <w:p w:rsidR="003A7168" w:rsidRPr="003A7168" w:rsidRDefault="003A7168" w:rsidP="003A716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32年度（中間）</w:t>
            </w:r>
          </w:p>
        </w:tc>
        <w:tc>
          <w:tcPr>
            <w:tcW w:w="2072" w:type="dxa"/>
          </w:tcPr>
          <w:p w:rsidR="003A7168" w:rsidRPr="003A7168" w:rsidRDefault="003A7168" w:rsidP="003A716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35年度（達成）</w:t>
            </w:r>
          </w:p>
        </w:tc>
      </w:tr>
      <w:tr w:rsidR="003A7168" w:rsidTr="00627B22">
        <w:tc>
          <w:tcPr>
            <w:tcW w:w="2802" w:type="dxa"/>
          </w:tcPr>
          <w:p w:rsidR="003A7168" w:rsidRPr="003A7168" w:rsidRDefault="003A7168" w:rsidP="003A716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特定保健指導実施率</w:t>
            </w:r>
          </w:p>
        </w:tc>
        <w:tc>
          <w:tcPr>
            <w:tcW w:w="2126" w:type="dxa"/>
          </w:tcPr>
          <w:p w:rsidR="003A7168" w:rsidRPr="003A7168" w:rsidRDefault="003A7168" w:rsidP="003A716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13.3％</w:t>
            </w:r>
          </w:p>
        </w:tc>
        <w:tc>
          <w:tcPr>
            <w:tcW w:w="2268" w:type="dxa"/>
          </w:tcPr>
          <w:p w:rsidR="003A7168" w:rsidRPr="003A7168" w:rsidRDefault="003A7168" w:rsidP="003A716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34.0％</w:t>
            </w:r>
          </w:p>
        </w:tc>
        <w:tc>
          <w:tcPr>
            <w:tcW w:w="2072" w:type="dxa"/>
          </w:tcPr>
          <w:p w:rsidR="003A7168" w:rsidRPr="003A7168" w:rsidRDefault="003A7168" w:rsidP="003A716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40.0％</w:t>
            </w:r>
          </w:p>
        </w:tc>
      </w:tr>
    </w:tbl>
    <w:p w:rsidR="00D742A5" w:rsidRDefault="00D742A5" w:rsidP="00586F10">
      <w:pPr>
        <w:rPr>
          <w:rFonts w:ascii="HG丸ｺﾞｼｯｸM-PRO" w:eastAsia="HG丸ｺﾞｼｯｸM-PRO" w:hAnsi="HG丸ｺﾞｼｯｸM-PRO"/>
          <w:b/>
          <w:sz w:val="24"/>
          <w:szCs w:val="24"/>
        </w:rPr>
      </w:pPr>
    </w:p>
    <w:p w:rsidR="00D742A5" w:rsidRDefault="008B78BF" w:rsidP="00586F1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２．</w:t>
      </w:r>
      <w:r w:rsidR="003A7168">
        <w:rPr>
          <w:rFonts w:ascii="HG丸ｺﾞｼｯｸM-PRO" w:eastAsia="HG丸ｺﾞｼｯｸM-PRO" w:hAnsi="HG丸ｺﾞｼｯｸM-PRO" w:hint="eastAsia"/>
          <w:b/>
          <w:sz w:val="24"/>
          <w:szCs w:val="24"/>
        </w:rPr>
        <w:t>生活習慣病予防の推進</w:t>
      </w:r>
    </w:p>
    <w:p w:rsidR="00D742A5" w:rsidRDefault="003A7168" w:rsidP="003A7168">
      <w:pPr>
        <w:ind w:left="1446" w:hangingChars="600" w:hanging="1446"/>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sz w:val="22"/>
        </w:rPr>
        <w:t>【目　　的】医療費全体のうち生活習慣病関連医療費の割合が高いため、生活習慣病の発症や重症化予防を重点に行っていく。</w:t>
      </w:r>
    </w:p>
    <w:p w:rsidR="003A7168" w:rsidRDefault="003A7168" w:rsidP="003A7168">
      <w:pPr>
        <w:ind w:left="132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【事業内容】生活習慣の改善につながる知識の啓発や保健指導を実施する。</w:t>
      </w:r>
    </w:p>
    <w:p w:rsidR="003A7168" w:rsidRPr="003A7168" w:rsidRDefault="003A7168" w:rsidP="003A7168">
      <w:pPr>
        <w:ind w:left="132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【対 象 者】全被保険者</w:t>
      </w:r>
    </w:p>
    <w:tbl>
      <w:tblPr>
        <w:tblStyle w:val="a8"/>
        <w:tblW w:w="0" w:type="auto"/>
        <w:tblLook w:val="04A0" w:firstRow="1" w:lastRow="0" w:firstColumn="1" w:lastColumn="0" w:noHBand="0" w:noVBand="1"/>
      </w:tblPr>
      <w:tblGrid>
        <w:gridCol w:w="2943"/>
        <w:gridCol w:w="6325"/>
      </w:tblGrid>
      <w:tr w:rsidR="00627B22" w:rsidTr="00627B22">
        <w:tc>
          <w:tcPr>
            <w:tcW w:w="9268" w:type="dxa"/>
            <w:gridSpan w:val="2"/>
          </w:tcPr>
          <w:p w:rsidR="00627B22" w:rsidRPr="00627B22" w:rsidRDefault="00627B22" w:rsidP="00627B22">
            <w:pPr>
              <w:jc w:val="center"/>
              <w:rPr>
                <w:rFonts w:ascii="HG丸ｺﾞｼｯｸM-PRO" w:eastAsia="HG丸ｺﾞｼｯｸM-PRO" w:hAnsi="HG丸ｺﾞｼｯｸM-PRO"/>
                <w:sz w:val="22"/>
              </w:rPr>
            </w:pPr>
            <w:r w:rsidRPr="00627B22">
              <w:rPr>
                <w:rFonts w:ascii="HG丸ｺﾞｼｯｸM-PRO" w:eastAsia="HG丸ｺﾞｼｯｸM-PRO" w:hAnsi="HG丸ｺﾞｼｯｸM-PRO" w:hint="eastAsia"/>
                <w:sz w:val="22"/>
              </w:rPr>
              <w:t>解決に向けた取り組み</w:t>
            </w:r>
          </w:p>
        </w:tc>
      </w:tr>
      <w:tr w:rsidR="00627B22" w:rsidRPr="00627B22" w:rsidTr="00444B6F">
        <w:tc>
          <w:tcPr>
            <w:tcW w:w="2943" w:type="dxa"/>
          </w:tcPr>
          <w:p w:rsidR="00627B22" w:rsidRPr="00627B22" w:rsidRDefault="00627B22" w:rsidP="00586F10">
            <w:pPr>
              <w:rPr>
                <w:rFonts w:ascii="HG丸ｺﾞｼｯｸM-PRO" w:eastAsia="HG丸ｺﾞｼｯｸM-PRO" w:hAnsi="HG丸ｺﾞｼｯｸM-PRO"/>
                <w:sz w:val="22"/>
              </w:rPr>
            </w:pPr>
            <w:r w:rsidRPr="00627B22">
              <w:rPr>
                <w:rFonts w:ascii="HG丸ｺﾞｼｯｸM-PRO" w:eastAsia="HG丸ｺﾞｼｯｸM-PRO" w:hAnsi="HG丸ｺﾞｼｯｸM-PRO" w:hint="eastAsia"/>
                <w:sz w:val="22"/>
              </w:rPr>
              <w:t>生活習慣病</w:t>
            </w:r>
            <w:r>
              <w:rPr>
                <w:rFonts w:ascii="HG丸ｺﾞｼｯｸM-PRO" w:eastAsia="HG丸ｺﾞｼｯｸM-PRO" w:hAnsi="HG丸ｺﾞｼｯｸM-PRO" w:hint="eastAsia"/>
                <w:sz w:val="22"/>
              </w:rPr>
              <w:t>予防の周知</w:t>
            </w:r>
          </w:p>
        </w:tc>
        <w:tc>
          <w:tcPr>
            <w:tcW w:w="6325" w:type="dxa"/>
          </w:tcPr>
          <w:p w:rsidR="00627B22" w:rsidRPr="00627B22" w:rsidRDefault="00627B22" w:rsidP="000006E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広報誌等を利用し、生活習慣病予防に関する知識の啓発を図る。食生活改善推進協議会や健康づくり推進協力員会</w:t>
            </w:r>
            <w:r w:rsidR="000006E9">
              <w:rPr>
                <w:rFonts w:ascii="HG丸ｺﾞｼｯｸM-PRO" w:eastAsia="HG丸ｺﾞｼｯｸM-PRO" w:hAnsi="HG丸ｺﾞｼｯｸM-PRO" w:hint="eastAsia"/>
                <w:sz w:val="22"/>
              </w:rPr>
              <w:t>等と連携を取りながら、『減塩や運動習慣の定着』を推進する。</w:t>
            </w:r>
          </w:p>
        </w:tc>
      </w:tr>
      <w:tr w:rsidR="00627B22" w:rsidRPr="00627B22" w:rsidTr="00444B6F">
        <w:tc>
          <w:tcPr>
            <w:tcW w:w="2943" w:type="dxa"/>
          </w:tcPr>
          <w:p w:rsidR="00627B22" w:rsidRPr="00627B22" w:rsidRDefault="00627B22"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健康相談の実施と情報提供</w:t>
            </w:r>
          </w:p>
        </w:tc>
        <w:tc>
          <w:tcPr>
            <w:tcW w:w="6325" w:type="dxa"/>
          </w:tcPr>
          <w:p w:rsidR="00627B22" w:rsidRPr="00627B22" w:rsidRDefault="000006E9" w:rsidP="005F4EB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特定健康診査結果により対象者（高血圧・脂質異常・高血糖等で要指導・要</w:t>
            </w:r>
            <w:r w:rsidR="005F4EB2">
              <w:rPr>
                <w:rFonts w:ascii="HG丸ｺﾞｼｯｸM-PRO" w:eastAsia="HG丸ｺﾞｼｯｸM-PRO" w:hAnsi="HG丸ｺﾞｼｯｸM-PRO" w:hint="eastAsia"/>
                <w:sz w:val="22"/>
              </w:rPr>
              <w:t>医療</w:t>
            </w:r>
            <w:r>
              <w:rPr>
                <w:rFonts w:ascii="HG丸ｺﾞｼｯｸM-PRO" w:eastAsia="HG丸ｺﾞｼｯｸM-PRO" w:hAnsi="HG丸ｺﾞｼｯｸM-PRO" w:hint="eastAsia"/>
                <w:sz w:val="22"/>
              </w:rPr>
              <w:t>となった者）を抽出し、健診結果相談会</w:t>
            </w:r>
            <w:r w:rsidR="00C97673">
              <w:rPr>
                <w:rFonts w:ascii="HG丸ｺﾞｼｯｸM-PRO" w:eastAsia="HG丸ｺﾞｼｯｸM-PRO" w:hAnsi="HG丸ｺﾞｼｯｸM-PRO" w:hint="eastAsia"/>
                <w:sz w:val="22"/>
              </w:rPr>
              <w:t>につなぎ、保健指導や受診勧奨を実施する。未参加者には、関係項目の指導用リーフレット等を送付し、</w:t>
            </w:r>
            <w:r w:rsidR="00C7539F">
              <w:rPr>
                <w:rFonts w:ascii="HG丸ｺﾞｼｯｸM-PRO" w:eastAsia="HG丸ｺﾞｼｯｸM-PRO" w:hAnsi="HG丸ｺﾞｼｯｸM-PRO" w:hint="eastAsia"/>
                <w:sz w:val="22"/>
              </w:rPr>
              <w:t>セルフケア</w:t>
            </w:r>
            <w:r w:rsidR="00C97673">
              <w:rPr>
                <w:rFonts w:ascii="HG丸ｺﾞｼｯｸM-PRO" w:eastAsia="HG丸ｺﾞｼｯｸM-PRO" w:hAnsi="HG丸ｺﾞｼｯｸM-PRO" w:hint="eastAsia"/>
                <w:sz w:val="22"/>
              </w:rPr>
              <w:t>のための情報提供をする。</w:t>
            </w:r>
          </w:p>
        </w:tc>
      </w:tr>
      <w:tr w:rsidR="00627B22" w:rsidRPr="00627B22" w:rsidTr="00444B6F">
        <w:tc>
          <w:tcPr>
            <w:tcW w:w="2943" w:type="dxa"/>
          </w:tcPr>
          <w:p w:rsidR="00627B22" w:rsidRPr="00627B22" w:rsidRDefault="00627B22"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糖尿病重症化予防教室の実施</w:t>
            </w:r>
            <w:r w:rsidR="00444B6F">
              <w:rPr>
                <w:rFonts w:ascii="HG丸ｺﾞｼｯｸM-PRO" w:eastAsia="HG丸ｺﾞｼｯｸM-PRO" w:hAnsi="HG丸ｺﾞｼｯｸM-PRO" w:hint="eastAsia"/>
                <w:sz w:val="22"/>
              </w:rPr>
              <w:t>と情報提供</w:t>
            </w:r>
          </w:p>
        </w:tc>
        <w:tc>
          <w:tcPr>
            <w:tcW w:w="6325" w:type="dxa"/>
          </w:tcPr>
          <w:p w:rsidR="00627B22" w:rsidRDefault="006D3B5D" w:rsidP="00C7539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人工透析への移行を予防する目的で、</w:t>
            </w:r>
            <w:r w:rsidR="00C7539F">
              <w:rPr>
                <w:rFonts w:ascii="HG丸ｺﾞｼｯｸM-PRO" w:eastAsia="HG丸ｺﾞｼｯｸM-PRO" w:hAnsi="HG丸ｺﾞｼｯｸM-PRO" w:hint="eastAsia"/>
                <w:sz w:val="22"/>
              </w:rPr>
              <w:t>特定健康診査結果から、HbA1c6.2％以上かつ要指導・要医療の者、及びレセプト情報で糖尿病治療中の者等を対象に、訪問等で受講者を</w:t>
            </w:r>
            <w:r>
              <w:rPr>
                <w:rFonts w:ascii="HG丸ｺﾞｼｯｸM-PRO" w:eastAsia="HG丸ｺﾞｼｯｸM-PRO" w:hAnsi="HG丸ｺﾞｼｯｸM-PRO" w:hint="eastAsia"/>
                <w:sz w:val="22"/>
              </w:rPr>
              <w:t>募り、糖尿病重症化予防教室を実施。</w:t>
            </w:r>
          </w:p>
          <w:p w:rsidR="006D3B5D" w:rsidRPr="006D3B5D" w:rsidRDefault="00936FF8" w:rsidP="00444B6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指導の際に「見える化」を活用し、個々人にあった生活改善を</w:t>
            </w:r>
            <w:r w:rsidR="00382FCD">
              <w:rPr>
                <w:rFonts w:ascii="HG丸ｺﾞｼｯｸM-PRO" w:eastAsia="HG丸ｺﾞｼｯｸM-PRO" w:hAnsi="HG丸ｺﾞｼｯｸM-PRO" w:hint="eastAsia"/>
                <w:sz w:val="22"/>
              </w:rPr>
              <w:t>提案しセルフケアの実践につなぐ。未受講者に対しても</w:t>
            </w:r>
            <w:r w:rsidR="00444B6F">
              <w:rPr>
                <w:rFonts w:ascii="HG丸ｺﾞｼｯｸM-PRO" w:eastAsia="HG丸ｺﾞｼｯｸM-PRO" w:hAnsi="HG丸ｺﾞｼｯｸM-PRO" w:hint="eastAsia"/>
                <w:sz w:val="22"/>
              </w:rPr>
              <w:t>情報提供し、生活改善を動機づけ重症化を防ぐ。</w:t>
            </w:r>
          </w:p>
        </w:tc>
      </w:tr>
    </w:tbl>
    <w:p w:rsidR="00D742A5" w:rsidRPr="00627B22" w:rsidRDefault="00D742A5" w:rsidP="00586F10">
      <w:pPr>
        <w:rPr>
          <w:rFonts w:ascii="HG丸ｺﾞｼｯｸM-PRO" w:eastAsia="HG丸ｺﾞｼｯｸM-PRO" w:hAnsi="HG丸ｺﾞｼｯｸM-PRO"/>
          <w:sz w:val="24"/>
          <w:szCs w:val="24"/>
        </w:rPr>
      </w:pPr>
    </w:p>
    <w:tbl>
      <w:tblPr>
        <w:tblStyle w:val="a8"/>
        <w:tblW w:w="0" w:type="auto"/>
        <w:tblLook w:val="04A0" w:firstRow="1" w:lastRow="0" w:firstColumn="1" w:lastColumn="0" w:noHBand="0" w:noVBand="1"/>
      </w:tblPr>
      <w:tblGrid>
        <w:gridCol w:w="2943"/>
        <w:gridCol w:w="1985"/>
        <w:gridCol w:w="2268"/>
        <w:gridCol w:w="2072"/>
      </w:tblGrid>
      <w:tr w:rsidR="00444B6F" w:rsidTr="00444B6F">
        <w:tc>
          <w:tcPr>
            <w:tcW w:w="2943" w:type="dxa"/>
            <w:vMerge w:val="restart"/>
          </w:tcPr>
          <w:p w:rsidR="00444B6F" w:rsidRPr="00444B6F" w:rsidRDefault="00444B6F" w:rsidP="00444B6F">
            <w:pPr>
              <w:tabs>
                <w:tab w:val="left" w:pos="1905"/>
              </w:tabs>
              <w:rPr>
                <w:rFonts w:ascii="HG丸ｺﾞｼｯｸM-PRO" w:eastAsia="HG丸ｺﾞｼｯｸM-PRO" w:hAnsi="HG丸ｺﾞｼｯｸM-PRO"/>
                <w:sz w:val="22"/>
              </w:rPr>
            </w:pPr>
            <w:r w:rsidRPr="00444B6F">
              <w:rPr>
                <w:rFonts w:ascii="HG丸ｺﾞｼｯｸM-PRO" w:eastAsia="HG丸ｺﾞｼｯｸM-PRO" w:hAnsi="HG丸ｺﾞｼｯｸM-PRO"/>
                <w:sz w:val="22"/>
              </w:rPr>
              <w:tab/>
            </w:r>
          </w:p>
          <w:p w:rsidR="00444B6F" w:rsidRPr="00444B6F" w:rsidRDefault="00444B6F" w:rsidP="00444B6F">
            <w:pPr>
              <w:tabs>
                <w:tab w:val="left" w:pos="1905"/>
              </w:tabs>
              <w:rPr>
                <w:rFonts w:ascii="HG丸ｺﾞｼｯｸM-PRO" w:eastAsia="HG丸ｺﾞｼｯｸM-PRO" w:hAnsi="HG丸ｺﾞｼｯｸM-PRO"/>
                <w:sz w:val="22"/>
              </w:rPr>
            </w:pPr>
            <w:r>
              <w:rPr>
                <w:rFonts w:ascii="HG丸ｺﾞｼｯｸM-PRO" w:eastAsia="HG丸ｺﾞｼｯｸM-PRO" w:hAnsi="HG丸ｺﾞｼｯｸM-PRO" w:hint="eastAsia"/>
                <w:sz w:val="22"/>
              </w:rPr>
              <w:t>評価指標</w:t>
            </w:r>
          </w:p>
        </w:tc>
        <w:tc>
          <w:tcPr>
            <w:tcW w:w="1985" w:type="dxa"/>
            <w:vMerge w:val="restart"/>
          </w:tcPr>
          <w:p w:rsidR="00444B6F" w:rsidRDefault="00444B6F" w:rsidP="00444B6F">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２８年度</w:t>
            </w:r>
          </w:p>
          <w:p w:rsidR="00444B6F" w:rsidRPr="00444B6F" w:rsidRDefault="00444B6F" w:rsidP="00444B6F">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（現状）</w:t>
            </w:r>
          </w:p>
        </w:tc>
        <w:tc>
          <w:tcPr>
            <w:tcW w:w="4340" w:type="dxa"/>
            <w:gridSpan w:val="2"/>
          </w:tcPr>
          <w:p w:rsidR="00444B6F" w:rsidRPr="00444B6F" w:rsidRDefault="00444B6F" w:rsidP="00444B6F">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目　　標</w:t>
            </w:r>
          </w:p>
        </w:tc>
      </w:tr>
      <w:tr w:rsidR="00444B6F" w:rsidTr="00444B6F">
        <w:tc>
          <w:tcPr>
            <w:tcW w:w="2943" w:type="dxa"/>
            <w:vMerge/>
          </w:tcPr>
          <w:p w:rsidR="00444B6F" w:rsidRPr="00444B6F" w:rsidRDefault="00444B6F" w:rsidP="00586F10">
            <w:pPr>
              <w:rPr>
                <w:rFonts w:ascii="HG丸ｺﾞｼｯｸM-PRO" w:eastAsia="HG丸ｺﾞｼｯｸM-PRO" w:hAnsi="HG丸ｺﾞｼｯｸM-PRO"/>
                <w:sz w:val="22"/>
              </w:rPr>
            </w:pPr>
          </w:p>
        </w:tc>
        <w:tc>
          <w:tcPr>
            <w:tcW w:w="1985" w:type="dxa"/>
            <w:vMerge/>
          </w:tcPr>
          <w:p w:rsidR="00444B6F" w:rsidRPr="00444B6F" w:rsidRDefault="00444B6F" w:rsidP="00586F10">
            <w:pPr>
              <w:rPr>
                <w:rFonts w:ascii="HG丸ｺﾞｼｯｸM-PRO" w:eastAsia="HG丸ｺﾞｼｯｸM-PRO" w:hAnsi="HG丸ｺﾞｼｯｸM-PRO"/>
                <w:sz w:val="22"/>
              </w:rPr>
            </w:pPr>
          </w:p>
        </w:tc>
        <w:tc>
          <w:tcPr>
            <w:tcW w:w="2268" w:type="dxa"/>
          </w:tcPr>
          <w:p w:rsidR="00444B6F" w:rsidRPr="00444B6F" w:rsidRDefault="00444B6F" w:rsidP="0075562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３２年度</w:t>
            </w:r>
            <w:r w:rsidR="00755629">
              <w:rPr>
                <w:rFonts w:ascii="HG丸ｺﾞｼｯｸM-PRO" w:eastAsia="HG丸ｺﾞｼｯｸM-PRO" w:hAnsi="HG丸ｺﾞｼｯｸM-PRO" w:hint="eastAsia"/>
                <w:sz w:val="22"/>
              </w:rPr>
              <w:t>（中間）</w:t>
            </w:r>
          </w:p>
        </w:tc>
        <w:tc>
          <w:tcPr>
            <w:tcW w:w="2072" w:type="dxa"/>
          </w:tcPr>
          <w:p w:rsidR="00444B6F" w:rsidRPr="00444B6F" w:rsidRDefault="00755629"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３５年度（達成）</w:t>
            </w:r>
          </w:p>
        </w:tc>
      </w:tr>
      <w:tr w:rsidR="00444B6F" w:rsidTr="00444B6F">
        <w:tc>
          <w:tcPr>
            <w:tcW w:w="2943" w:type="dxa"/>
          </w:tcPr>
          <w:p w:rsidR="00444B6F" w:rsidRPr="00444B6F" w:rsidRDefault="00755629"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高血圧症有所見者の割合</w:t>
            </w:r>
          </w:p>
        </w:tc>
        <w:tc>
          <w:tcPr>
            <w:tcW w:w="1985" w:type="dxa"/>
          </w:tcPr>
          <w:p w:rsidR="00444B6F" w:rsidRDefault="00755629" w:rsidP="0075562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男性 51.6％</w:t>
            </w:r>
          </w:p>
          <w:p w:rsidR="00755629" w:rsidRPr="00444B6F" w:rsidRDefault="00755629" w:rsidP="0075562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女性 40.2％</w:t>
            </w:r>
          </w:p>
        </w:tc>
        <w:tc>
          <w:tcPr>
            <w:tcW w:w="2268" w:type="dxa"/>
          </w:tcPr>
          <w:p w:rsidR="00444B6F" w:rsidRDefault="00755629" w:rsidP="0075562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男性 45％</w:t>
            </w:r>
          </w:p>
          <w:p w:rsidR="00755629" w:rsidRPr="00444B6F" w:rsidRDefault="00755629" w:rsidP="0075562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女性 40％</w:t>
            </w:r>
          </w:p>
        </w:tc>
        <w:tc>
          <w:tcPr>
            <w:tcW w:w="2072" w:type="dxa"/>
          </w:tcPr>
          <w:p w:rsidR="00444B6F" w:rsidRDefault="00755629" w:rsidP="0075562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男性 40％</w:t>
            </w:r>
          </w:p>
          <w:p w:rsidR="00755629" w:rsidRPr="00444B6F" w:rsidRDefault="00755629" w:rsidP="0075562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女性 38％</w:t>
            </w:r>
          </w:p>
        </w:tc>
      </w:tr>
      <w:tr w:rsidR="00444B6F" w:rsidTr="00444B6F">
        <w:tc>
          <w:tcPr>
            <w:tcW w:w="2943" w:type="dxa"/>
          </w:tcPr>
          <w:p w:rsidR="00444B6F" w:rsidRPr="00444B6F" w:rsidRDefault="00755629"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メタボリックシンドローム該当者の割合</w:t>
            </w:r>
          </w:p>
        </w:tc>
        <w:tc>
          <w:tcPr>
            <w:tcW w:w="1985" w:type="dxa"/>
          </w:tcPr>
          <w:p w:rsidR="00444B6F" w:rsidRDefault="00755629" w:rsidP="0075562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男性 27.0％</w:t>
            </w:r>
          </w:p>
          <w:p w:rsidR="00755629" w:rsidRPr="00444B6F" w:rsidRDefault="00755629" w:rsidP="0075562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女性  7.7％</w:t>
            </w:r>
          </w:p>
        </w:tc>
        <w:tc>
          <w:tcPr>
            <w:tcW w:w="2268" w:type="dxa"/>
          </w:tcPr>
          <w:p w:rsidR="00444B6F" w:rsidRDefault="00755629" w:rsidP="0075562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男性 20％</w:t>
            </w:r>
          </w:p>
          <w:p w:rsidR="00755629" w:rsidRPr="00444B6F" w:rsidRDefault="00755629" w:rsidP="0075562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女性  7％</w:t>
            </w:r>
          </w:p>
        </w:tc>
        <w:tc>
          <w:tcPr>
            <w:tcW w:w="2072" w:type="dxa"/>
          </w:tcPr>
          <w:p w:rsidR="00444B6F" w:rsidRDefault="00755629" w:rsidP="0075562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男性 20%</w:t>
            </w:r>
          </w:p>
          <w:p w:rsidR="00755629" w:rsidRPr="00444B6F" w:rsidRDefault="00755629" w:rsidP="0075562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女性  7%</w:t>
            </w:r>
          </w:p>
        </w:tc>
      </w:tr>
      <w:tr w:rsidR="00444B6F" w:rsidTr="00444B6F">
        <w:tc>
          <w:tcPr>
            <w:tcW w:w="2943" w:type="dxa"/>
          </w:tcPr>
          <w:p w:rsidR="00444B6F" w:rsidRPr="00444B6F" w:rsidRDefault="00755629"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人工透析患者数</w:t>
            </w:r>
          </w:p>
        </w:tc>
        <w:tc>
          <w:tcPr>
            <w:tcW w:w="1985" w:type="dxa"/>
          </w:tcPr>
          <w:p w:rsidR="00444B6F" w:rsidRPr="00444B6F" w:rsidRDefault="00755629" w:rsidP="0075562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３人</w:t>
            </w:r>
          </w:p>
        </w:tc>
        <w:tc>
          <w:tcPr>
            <w:tcW w:w="2268" w:type="dxa"/>
          </w:tcPr>
          <w:p w:rsidR="00444B6F" w:rsidRPr="00444B6F" w:rsidRDefault="00755629" w:rsidP="0075562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抑　制</w:t>
            </w:r>
          </w:p>
        </w:tc>
        <w:tc>
          <w:tcPr>
            <w:tcW w:w="2072" w:type="dxa"/>
          </w:tcPr>
          <w:p w:rsidR="00444B6F" w:rsidRPr="00444B6F" w:rsidRDefault="00755629" w:rsidP="00755629">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抑　制</w:t>
            </w:r>
          </w:p>
        </w:tc>
      </w:tr>
      <w:tr w:rsidR="00444B6F" w:rsidTr="00444B6F">
        <w:tc>
          <w:tcPr>
            <w:tcW w:w="2943" w:type="dxa"/>
          </w:tcPr>
          <w:p w:rsidR="008B78BF" w:rsidRDefault="00755629"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糖尿病重症化</w:t>
            </w:r>
            <w:r w:rsidR="008B78BF">
              <w:rPr>
                <w:rFonts w:ascii="HG丸ｺﾞｼｯｸM-PRO" w:eastAsia="HG丸ｺﾞｼｯｸM-PRO" w:hAnsi="HG丸ｺﾞｼｯｸM-PRO" w:hint="eastAsia"/>
                <w:sz w:val="22"/>
              </w:rPr>
              <w:t>予防教室</w:t>
            </w:r>
          </w:p>
          <w:p w:rsidR="00444B6F" w:rsidRPr="00444B6F" w:rsidRDefault="008B78BF"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受講率</w:t>
            </w:r>
          </w:p>
        </w:tc>
        <w:tc>
          <w:tcPr>
            <w:tcW w:w="1985" w:type="dxa"/>
          </w:tcPr>
          <w:p w:rsidR="00444B6F" w:rsidRDefault="00444B6F" w:rsidP="00586F10">
            <w:pPr>
              <w:rPr>
                <w:rFonts w:ascii="HG丸ｺﾞｼｯｸM-PRO" w:eastAsia="HG丸ｺﾞｼｯｸM-PRO" w:hAnsi="HG丸ｺﾞｼｯｸM-PRO"/>
                <w:sz w:val="22"/>
              </w:rPr>
            </w:pPr>
          </w:p>
          <w:p w:rsidR="005F4EB2" w:rsidRPr="00444B6F" w:rsidRDefault="004721D8" w:rsidP="004721D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p>
        </w:tc>
        <w:tc>
          <w:tcPr>
            <w:tcW w:w="2268" w:type="dxa"/>
          </w:tcPr>
          <w:p w:rsidR="00444B6F" w:rsidRDefault="00444B6F" w:rsidP="004721D8">
            <w:pPr>
              <w:jc w:val="center"/>
              <w:rPr>
                <w:rFonts w:ascii="HG丸ｺﾞｼｯｸM-PRO" w:eastAsia="HG丸ｺﾞｼｯｸM-PRO" w:hAnsi="HG丸ｺﾞｼｯｸM-PRO"/>
                <w:sz w:val="22"/>
              </w:rPr>
            </w:pPr>
          </w:p>
          <w:p w:rsidR="004721D8" w:rsidRPr="00444B6F" w:rsidRDefault="004721D8" w:rsidP="004721D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15％</w:t>
            </w:r>
          </w:p>
        </w:tc>
        <w:tc>
          <w:tcPr>
            <w:tcW w:w="2072" w:type="dxa"/>
          </w:tcPr>
          <w:p w:rsidR="00444B6F" w:rsidRDefault="00444B6F" w:rsidP="004721D8">
            <w:pPr>
              <w:jc w:val="center"/>
              <w:rPr>
                <w:rFonts w:ascii="HG丸ｺﾞｼｯｸM-PRO" w:eastAsia="HG丸ｺﾞｼｯｸM-PRO" w:hAnsi="HG丸ｺﾞｼｯｸM-PRO"/>
                <w:sz w:val="22"/>
              </w:rPr>
            </w:pPr>
          </w:p>
          <w:p w:rsidR="004721D8" w:rsidRPr="00444B6F" w:rsidRDefault="004721D8" w:rsidP="004721D8">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w:t>
            </w:r>
          </w:p>
        </w:tc>
      </w:tr>
    </w:tbl>
    <w:p w:rsidR="00D742A5" w:rsidRDefault="00D742A5" w:rsidP="00586F10">
      <w:pPr>
        <w:rPr>
          <w:rFonts w:ascii="HG丸ｺﾞｼｯｸM-PRO" w:eastAsia="HG丸ｺﾞｼｯｸM-PRO" w:hAnsi="HG丸ｺﾞｼｯｸM-PRO"/>
          <w:b/>
          <w:sz w:val="24"/>
          <w:szCs w:val="24"/>
        </w:rPr>
      </w:pPr>
    </w:p>
    <w:p w:rsidR="00D742A5" w:rsidRDefault="008B78BF" w:rsidP="00586F1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３．医療費の適正化</w:t>
      </w:r>
    </w:p>
    <w:p w:rsidR="008B78BF" w:rsidRPr="008B78BF" w:rsidRDefault="008B78BF" w:rsidP="00586F1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2"/>
        </w:rPr>
        <w:t xml:space="preserve">　</w:t>
      </w:r>
      <w:r w:rsidRPr="008B78BF">
        <w:rPr>
          <w:rFonts w:ascii="HG丸ｺﾞｼｯｸM-PRO" w:eastAsia="HG丸ｺﾞｼｯｸM-PRO" w:hAnsi="HG丸ｺﾞｼｯｸM-PRO" w:hint="eastAsia"/>
          <w:b/>
          <w:sz w:val="24"/>
          <w:szCs w:val="24"/>
        </w:rPr>
        <w:t>（１）</w:t>
      </w:r>
      <w:r>
        <w:rPr>
          <w:rFonts w:ascii="HG丸ｺﾞｼｯｸM-PRO" w:eastAsia="HG丸ｺﾞｼｯｸM-PRO" w:hAnsi="HG丸ｺﾞｼｯｸM-PRO" w:hint="eastAsia"/>
          <w:b/>
          <w:sz w:val="24"/>
          <w:szCs w:val="24"/>
        </w:rPr>
        <w:t>重複・頻回受診者に対する訪問指導</w:t>
      </w:r>
    </w:p>
    <w:p w:rsidR="008B78BF" w:rsidRDefault="008B78BF" w:rsidP="00586F10">
      <w:pPr>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sz w:val="22"/>
        </w:rPr>
        <w:t>【目　　的】重複・頻回受診者の健康保持及び疾病の早期回復を目指すとともに、医療費</w:t>
      </w:r>
    </w:p>
    <w:p w:rsidR="00D742A5" w:rsidRDefault="008B78BF" w:rsidP="008B78BF">
      <w:pPr>
        <w:ind w:firstLineChars="600" w:firstLine="1320"/>
        <w:rPr>
          <w:rFonts w:ascii="HG丸ｺﾞｼｯｸM-PRO" w:eastAsia="HG丸ｺﾞｼｯｸM-PRO" w:hAnsi="HG丸ｺﾞｼｯｸM-PRO"/>
          <w:sz w:val="22"/>
        </w:rPr>
      </w:pPr>
      <w:r>
        <w:rPr>
          <w:rFonts w:ascii="HG丸ｺﾞｼｯｸM-PRO" w:eastAsia="HG丸ｺﾞｼｯｸM-PRO" w:hAnsi="HG丸ｺﾞｼｯｸM-PRO" w:hint="eastAsia"/>
          <w:sz w:val="22"/>
        </w:rPr>
        <w:t>の適正化を図る。</w:t>
      </w:r>
    </w:p>
    <w:p w:rsidR="008B78BF" w:rsidRDefault="008B78BF" w:rsidP="008B78B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【対 象 者】同一疾患による複数の医療機関における受診が３か月以上継続して受診して</w:t>
      </w:r>
    </w:p>
    <w:p w:rsidR="008B78BF" w:rsidRDefault="008B78BF" w:rsidP="008B78BF">
      <w:pPr>
        <w:ind w:firstLineChars="600" w:firstLine="1320"/>
        <w:rPr>
          <w:rFonts w:ascii="HG丸ｺﾞｼｯｸM-PRO" w:eastAsia="HG丸ｺﾞｼｯｸM-PRO" w:hAnsi="HG丸ｺﾞｼｯｸM-PRO"/>
          <w:sz w:val="22"/>
        </w:rPr>
      </w:pPr>
      <w:r>
        <w:rPr>
          <w:rFonts w:ascii="HG丸ｺﾞｼｯｸM-PRO" w:eastAsia="HG丸ｺﾞｼｯｸM-PRO" w:hAnsi="HG丸ｺﾞｼｯｸM-PRO" w:hint="eastAsia"/>
          <w:sz w:val="22"/>
        </w:rPr>
        <w:t>いる重複受診者又は複数の医療機関への通院が１月に１５日以上であり、かつ</w:t>
      </w:r>
    </w:p>
    <w:p w:rsidR="000224DB" w:rsidRDefault="008B78BF" w:rsidP="008B78BF">
      <w:pPr>
        <w:ind w:firstLineChars="600" w:firstLine="1320"/>
        <w:rPr>
          <w:rFonts w:ascii="HG丸ｺﾞｼｯｸM-PRO" w:eastAsia="HG丸ｺﾞｼｯｸM-PRO" w:hAnsi="HG丸ｺﾞｼｯｸM-PRO"/>
          <w:sz w:val="22"/>
        </w:rPr>
      </w:pPr>
      <w:r>
        <w:rPr>
          <w:rFonts w:ascii="HG丸ｺﾞｼｯｸM-PRO" w:eastAsia="HG丸ｺﾞｼｯｸM-PRO" w:hAnsi="HG丸ｺﾞｼｯｸM-PRO" w:hint="eastAsia"/>
          <w:sz w:val="22"/>
        </w:rPr>
        <w:t>３月</w:t>
      </w:r>
      <w:r w:rsidR="000224DB">
        <w:rPr>
          <w:rFonts w:ascii="HG丸ｺﾞｼｯｸM-PRO" w:eastAsia="HG丸ｺﾞｼｯｸM-PRO" w:hAnsi="HG丸ｺﾞｼｯｸM-PRO" w:hint="eastAsia"/>
          <w:sz w:val="22"/>
        </w:rPr>
        <w:t>以上継続して受診している頻回受診者のうち保健指導を行う必要がある被</w:t>
      </w:r>
    </w:p>
    <w:p w:rsidR="008B78BF" w:rsidRDefault="000224DB" w:rsidP="008B78BF">
      <w:pPr>
        <w:ind w:firstLineChars="600" w:firstLine="1320"/>
        <w:rPr>
          <w:rFonts w:ascii="HG丸ｺﾞｼｯｸM-PRO" w:eastAsia="HG丸ｺﾞｼｯｸM-PRO" w:hAnsi="HG丸ｺﾞｼｯｸM-PRO"/>
          <w:sz w:val="22"/>
        </w:rPr>
      </w:pPr>
      <w:r>
        <w:rPr>
          <w:rFonts w:ascii="HG丸ｺﾞｼｯｸM-PRO" w:eastAsia="HG丸ｺﾞｼｯｸM-PRO" w:hAnsi="HG丸ｺﾞｼｯｸM-PRO" w:hint="eastAsia"/>
          <w:sz w:val="22"/>
        </w:rPr>
        <w:t>保険者</w:t>
      </w:r>
    </w:p>
    <w:p w:rsidR="000224DB" w:rsidRDefault="000224DB" w:rsidP="0002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【事業内容】病状及び医療機関の受診状況や服薬状況を聞き取り、重複・頻回受診による</w:t>
      </w:r>
    </w:p>
    <w:p w:rsidR="000224DB" w:rsidRPr="008B78BF" w:rsidRDefault="000224DB" w:rsidP="0002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弊害、薬の副作用等についての説明を行う。</w:t>
      </w:r>
    </w:p>
    <w:tbl>
      <w:tblPr>
        <w:tblStyle w:val="a8"/>
        <w:tblW w:w="0" w:type="auto"/>
        <w:tblLook w:val="04A0" w:firstRow="1" w:lastRow="0" w:firstColumn="1" w:lastColumn="0" w:noHBand="0" w:noVBand="1"/>
      </w:tblPr>
      <w:tblGrid>
        <w:gridCol w:w="2943"/>
        <w:gridCol w:w="6325"/>
      </w:tblGrid>
      <w:tr w:rsidR="000224DB" w:rsidTr="0045467B">
        <w:tc>
          <w:tcPr>
            <w:tcW w:w="9268" w:type="dxa"/>
            <w:gridSpan w:val="2"/>
          </w:tcPr>
          <w:p w:rsidR="000224DB" w:rsidRDefault="000224DB" w:rsidP="000224D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課題解決に向けた取り組み</w:t>
            </w:r>
          </w:p>
        </w:tc>
      </w:tr>
      <w:tr w:rsidR="000224DB" w:rsidTr="000224DB">
        <w:tc>
          <w:tcPr>
            <w:tcW w:w="2943" w:type="dxa"/>
          </w:tcPr>
          <w:p w:rsidR="000224DB" w:rsidRDefault="000224DB" w:rsidP="0002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重複・頻回受診の減少</w:t>
            </w:r>
          </w:p>
        </w:tc>
        <w:tc>
          <w:tcPr>
            <w:tcW w:w="6325" w:type="dxa"/>
          </w:tcPr>
          <w:p w:rsidR="000224DB" w:rsidRDefault="000224DB" w:rsidP="000224DB">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重複・頻回受診者を対象に、受診行動の改善につながる保健指導を行い、医療費の適正化を図る。</w:t>
            </w:r>
          </w:p>
        </w:tc>
      </w:tr>
    </w:tbl>
    <w:p w:rsidR="000224DB" w:rsidRPr="008B78BF" w:rsidRDefault="000224DB" w:rsidP="000224DB">
      <w:pPr>
        <w:rPr>
          <w:rFonts w:ascii="HG丸ｺﾞｼｯｸM-PRO" w:eastAsia="HG丸ｺﾞｼｯｸM-PRO" w:hAnsi="HG丸ｺﾞｼｯｸM-PRO"/>
          <w:sz w:val="22"/>
        </w:rPr>
      </w:pPr>
    </w:p>
    <w:p w:rsidR="00D742A5" w:rsidRDefault="000224DB" w:rsidP="00586F1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（２）後発医薬品（ジェネリック医薬品）の利用促進</w:t>
      </w:r>
    </w:p>
    <w:p w:rsidR="0045467B" w:rsidRDefault="000224DB"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【目　　的】後発医薬品（</w:t>
      </w:r>
      <w:r w:rsidR="00794170">
        <w:rPr>
          <w:rFonts w:ascii="HG丸ｺﾞｼｯｸM-PRO" w:eastAsia="HG丸ｺﾞｼｯｸM-PRO" w:hAnsi="HG丸ｺﾞｼｯｸM-PRO" w:hint="eastAsia"/>
          <w:sz w:val="22"/>
        </w:rPr>
        <w:t>ジェネリック医薬品）</w:t>
      </w:r>
      <w:r w:rsidR="0045467B">
        <w:rPr>
          <w:rFonts w:ascii="HG丸ｺﾞｼｯｸM-PRO" w:eastAsia="HG丸ｺﾞｼｯｸM-PRO" w:hAnsi="HG丸ｺﾞｼｯｸM-PRO" w:hint="eastAsia"/>
          <w:sz w:val="22"/>
        </w:rPr>
        <w:t>の利用率向上を図る。</w:t>
      </w:r>
    </w:p>
    <w:p w:rsidR="0045467B" w:rsidRDefault="0045467B"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【事業内容】後発医薬品（ジェネリック医薬品）に関する周知啓発を行う。</w:t>
      </w:r>
    </w:p>
    <w:p w:rsidR="0045467B" w:rsidRDefault="0045467B"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【対 象 者】４０歳以上の被保険者</w:t>
      </w:r>
    </w:p>
    <w:tbl>
      <w:tblPr>
        <w:tblStyle w:val="a8"/>
        <w:tblW w:w="0" w:type="auto"/>
        <w:tblLook w:val="04A0" w:firstRow="1" w:lastRow="0" w:firstColumn="1" w:lastColumn="0" w:noHBand="0" w:noVBand="1"/>
      </w:tblPr>
      <w:tblGrid>
        <w:gridCol w:w="2943"/>
        <w:gridCol w:w="6325"/>
      </w:tblGrid>
      <w:tr w:rsidR="0045467B" w:rsidTr="0045467B">
        <w:tc>
          <w:tcPr>
            <w:tcW w:w="9268" w:type="dxa"/>
            <w:gridSpan w:val="2"/>
          </w:tcPr>
          <w:p w:rsidR="0045467B" w:rsidRDefault="0045467B" w:rsidP="0045467B">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課題解決に向けた取り組み</w:t>
            </w:r>
          </w:p>
        </w:tc>
      </w:tr>
      <w:tr w:rsidR="0045467B" w:rsidTr="0045467B">
        <w:tc>
          <w:tcPr>
            <w:tcW w:w="2943" w:type="dxa"/>
          </w:tcPr>
          <w:p w:rsidR="0045467B" w:rsidRDefault="0045467B"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後発医薬品（ジェネリック医薬品）の利用促進</w:t>
            </w:r>
          </w:p>
        </w:tc>
        <w:tc>
          <w:tcPr>
            <w:tcW w:w="6325" w:type="dxa"/>
          </w:tcPr>
          <w:p w:rsidR="0045467B" w:rsidRDefault="0045467B"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広報誌や町立へき地診療所等で、後発医薬品に関する情報提供を行っていく。</w:t>
            </w:r>
          </w:p>
          <w:p w:rsidR="0045467B" w:rsidRDefault="0045467B" w:rsidP="00586F1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処方された先駆的医薬品を後発医薬品に切り替えた場合の差額が300円以上となる被保険者に対し、後発医薬品差額通知を発送する。（年2回）</w:t>
            </w:r>
          </w:p>
        </w:tc>
      </w:tr>
    </w:tbl>
    <w:p w:rsidR="0045467B" w:rsidRPr="000224DB" w:rsidRDefault="0045467B" w:rsidP="00586F10">
      <w:pPr>
        <w:rPr>
          <w:rFonts w:ascii="HG丸ｺﾞｼｯｸM-PRO" w:eastAsia="HG丸ｺﾞｼｯｸM-PRO" w:hAnsi="HG丸ｺﾞｼｯｸM-PRO"/>
          <w:sz w:val="22"/>
        </w:rPr>
      </w:pPr>
    </w:p>
    <w:p w:rsidR="000224DB" w:rsidRDefault="000224DB" w:rsidP="00586F10">
      <w:pPr>
        <w:rPr>
          <w:rFonts w:ascii="HG丸ｺﾞｼｯｸM-PRO" w:eastAsia="HG丸ｺﾞｼｯｸM-PRO" w:hAnsi="HG丸ｺﾞｼｯｸM-PRO"/>
          <w:b/>
          <w:sz w:val="24"/>
          <w:szCs w:val="24"/>
        </w:rPr>
      </w:pPr>
    </w:p>
    <w:p w:rsidR="00D742A5" w:rsidRDefault="00D742A5" w:rsidP="00586F10">
      <w:pPr>
        <w:rPr>
          <w:rFonts w:ascii="HG丸ｺﾞｼｯｸM-PRO" w:eastAsia="HG丸ｺﾞｼｯｸM-PRO" w:hAnsi="HG丸ｺﾞｼｯｸM-PRO"/>
          <w:b/>
          <w:sz w:val="24"/>
          <w:szCs w:val="24"/>
        </w:rPr>
      </w:pPr>
    </w:p>
    <w:p w:rsidR="00D742A5" w:rsidRDefault="00D742A5" w:rsidP="00586F10">
      <w:pPr>
        <w:rPr>
          <w:rFonts w:ascii="HG丸ｺﾞｼｯｸM-PRO" w:eastAsia="HG丸ｺﾞｼｯｸM-PRO" w:hAnsi="HG丸ｺﾞｼｯｸM-PRO"/>
          <w:b/>
          <w:sz w:val="24"/>
          <w:szCs w:val="24"/>
        </w:rPr>
      </w:pPr>
    </w:p>
    <w:p w:rsidR="00D742A5" w:rsidRDefault="00D742A5" w:rsidP="00586F10">
      <w:pPr>
        <w:rPr>
          <w:rFonts w:ascii="HG丸ｺﾞｼｯｸM-PRO" w:eastAsia="HG丸ｺﾞｼｯｸM-PRO" w:hAnsi="HG丸ｺﾞｼｯｸM-PRO"/>
          <w:b/>
          <w:sz w:val="24"/>
          <w:szCs w:val="24"/>
        </w:rPr>
      </w:pPr>
    </w:p>
    <w:p w:rsidR="00D742A5" w:rsidRDefault="00D742A5" w:rsidP="00586F10">
      <w:pPr>
        <w:rPr>
          <w:rFonts w:ascii="HG丸ｺﾞｼｯｸM-PRO" w:eastAsia="HG丸ｺﾞｼｯｸM-PRO" w:hAnsi="HG丸ｺﾞｼｯｸM-PRO"/>
          <w:b/>
          <w:sz w:val="24"/>
          <w:szCs w:val="24"/>
        </w:rPr>
      </w:pPr>
    </w:p>
    <w:p w:rsidR="00E96DD3" w:rsidRDefault="00E96DD3" w:rsidP="00586F10">
      <w:pPr>
        <w:rPr>
          <w:rFonts w:ascii="HG丸ｺﾞｼｯｸM-PRO" w:eastAsia="HG丸ｺﾞｼｯｸM-PRO" w:hAnsi="HG丸ｺﾞｼｯｸM-PRO"/>
          <w:b/>
          <w:sz w:val="24"/>
          <w:szCs w:val="24"/>
        </w:rPr>
      </w:pPr>
    </w:p>
    <w:p w:rsidR="00E96DD3" w:rsidRDefault="00E96DD3" w:rsidP="00586F10">
      <w:pPr>
        <w:rPr>
          <w:rFonts w:ascii="HG丸ｺﾞｼｯｸM-PRO" w:eastAsia="HG丸ｺﾞｼｯｸM-PRO" w:hAnsi="HG丸ｺﾞｼｯｸM-PRO"/>
          <w:b/>
          <w:sz w:val="24"/>
          <w:szCs w:val="24"/>
        </w:rPr>
      </w:pPr>
    </w:p>
    <w:p w:rsidR="00E96DD3" w:rsidRDefault="00E96DD3" w:rsidP="00586F10">
      <w:pPr>
        <w:rPr>
          <w:rFonts w:ascii="HG丸ｺﾞｼｯｸM-PRO" w:eastAsia="HG丸ｺﾞｼｯｸM-PRO" w:hAnsi="HG丸ｺﾞｼｯｸM-PRO"/>
          <w:b/>
          <w:sz w:val="24"/>
          <w:szCs w:val="24"/>
        </w:rPr>
      </w:pPr>
    </w:p>
    <w:p w:rsidR="00E96DD3" w:rsidRDefault="00E96DD3" w:rsidP="00586F10">
      <w:pPr>
        <w:rPr>
          <w:rFonts w:ascii="HG丸ｺﾞｼｯｸM-PRO" w:eastAsia="HG丸ｺﾞｼｯｸM-PRO" w:hAnsi="HG丸ｺﾞｼｯｸM-PRO"/>
          <w:b/>
          <w:sz w:val="24"/>
          <w:szCs w:val="24"/>
        </w:rPr>
      </w:pPr>
    </w:p>
    <w:p w:rsidR="00AB173D" w:rsidRPr="00E96DD3" w:rsidRDefault="001A3934" w:rsidP="00586F10">
      <w:pPr>
        <w:rPr>
          <w:rFonts w:ascii="HG丸ｺﾞｼｯｸM-PRO" w:eastAsia="HG丸ｺﾞｼｯｸM-PRO" w:hAnsi="HG丸ｺﾞｼｯｸM-PRO"/>
          <w:b/>
          <w:sz w:val="28"/>
          <w:szCs w:val="28"/>
        </w:rPr>
      </w:pPr>
      <w:r w:rsidRPr="00E96DD3">
        <w:rPr>
          <w:rFonts w:ascii="HG丸ｺﾞｼｯｸM-PRO" w:eastAsia="HG丸ｺﾞｼｯｸM-PRO" w:hAnsi="HG丸ｺﾞｼｯｸM-PRO" w:hint="eastAsia"/>
          <w:b/>
          <w:sz w:val="28"/>
          <w:szCs w:val="28"/>
        </w:rPr>
        <w:t>３</w:t>
      </w:r>
      <w:r w:rsidR="00AB173D" w:rsidRPr="00E96DD3">
        <w:rPr>
          <w:rFonts w:ascii="HG丸ｺﾞｼｯｸM-PRO" w:eastAsia="HG丸ｺﾞｼｯｸM-PRO" w:hAnsi="HG丸ｺﾞｼｯｸM-PRO" w:hint="eastAsia"/>
          <w:b/>
          <w:sz w:val="28"/>
          <w:szCs w:val="28"/>
        </w:rPr>
        <w:t xml:space="preserve">章　</w:t>
      </w:r>
      <w:r w:rsidR="00E96DD3" w:rsidRPr="00E96DD3">
        <w:rPr>
          <w:rFonts w:ascii="HG丸ｺﾞｼｯｸM-PRO" w:eastAsia="HG丸ｺﾞｼｯｸM-PRO" w:hAnsi="HG丸ｺﾞｼｯｸM-PRO" w:hint="eastAsia"/>
          <w:b/>
          <w:sz w:val="28"/>
          <w:szCs w:val="28"/>
        </w:rPr>
        <w:t>第3期特定健康診査等実施計画</w:t>
      </w:r>
    </w:p>
    <w:p w:rsidR="00AB173D" w:rsidRDefault="00E96DD3" w:rsidP="00586F1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１、計画策定の背景</w:t>
      </w:r>
    </w:p>
    <w:p w:rsidR="00E96DD3" w:rsidRPr="00D86492" w:rsidRDefault="00E96DD3" w:rsidP="00E96DD3">
      <w:pPr>
        <w:ind w:left="240" w:hangingChars="100" w:hanging="240"/>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sidRPr="00D86492">
        <w:rPr>
          <w:rFonts w:ascii="HG丸ｺﾞｼｯｸM-PRO" w:eastAsia="HG丸ｺﾞｼｯｸM-PRO" w:hAnsi="HG丸ｺﾞｼｯｸM-PRO" w:hint="eastAsia"/>
          <w:sz w:val="22"/>
        </w:rPr>
        <w:t>我が国では、国民皆保険のもと、誰もが安心して医療を受けることができる医療制度を実現し、世界最長の平均寿命や高い保健医療水準を達成してきました。しかしながら、急速な少子高齢化、長引く景気低迷による雇用環境の変化、医療の高度化など、医療保険制度を取り巻く環境は大きく変化しています。国民医療費は年々増大の一途をたどり、それに伴う医療費負担の増大が保険財政を逼迫させており、医療保険制度を将来に渡り持続可能なものとしていくためには、その構造改革が急務となっています。</w:t>
      </w:r>
    </w:p>
    <w:p w:rsidR="00E96DD3" w:rsidRPr="00D86492" w:rsidRDefault="00E96DD3" w:rsidP="00D86492">
      <w:pPr>
        <w:ind w:left="220" w:hangingChars="100" w:hanging="220"/>
        <w:rPr>
          <w:rFonts w:ascii="HG丸ｺﾞｼｯｸM-PRO" w:eastAsia="HG丸ｺﾞｼｯｸM-PRO" w:hAnsi="HG丸ｺﾞｼｯｸM-PRO"/>
          <w:sz w:val="22"/>
        </w:rPr>
      </w:pPr>
      <w:r w:rsidRPr="00D86492">
        <w:rPr>
          <w:rFonts w:ascii="HG丸ｺﾞｼｯｸM-PRO" w:eastAsia="HG丸ｺﾞｼｯｸM-PRO" w:hAnsi="HG丸ｺﾞｼｯｸM-PRO" w:hint="eastAsia"/>
          <w:sz w:val="22"/>
        </w:rPr>
        <w:t xml:space="preserve">　　国はこのような状況に対応するため、平成20年度から「高齢者医療確保に関する法律」に基づいて</w:t>
      </w:r>
      <w:r w:rsidR="006E0319" w:rsidRPr="00D86492">
        <w:rPr>
          <w:rFonts w:ascii="HG丸ｺﾞｼｯｸM-PRO" w:eastAsia="HG丸ｺﾞｼｯｸM-PRO" w:hAnsi="HG丸ｺﾞｼｯｸM-PRO" w:hint="eastAsia"/>
          <w:sz w:val="22"/>
        </w:rPr>
        <w:t>、医療保険者に対し、内臓脂肪を要因とする生活習慣病に着目した特定健康診査及び特定保健指導の実施を義務づけました。</w:t>
      </w:r>
    </w:p>
    <w:p w:rsidR="006E0319" w:rsidRPr="00D86492" w:rsidRDefault="006E0319" w:rsidP="00D86492">
      <w:pPr>
        <w:ind w:left="220" w:hangingChars="100" w:hanging="220"/>
        <w:rPr>
          <w:rFonts w:ascii="HG丸ｺﾞｼｯｸM-PRO" w:eastAsia="HG丸ｺﾞｼｯｸM-PRO" w:hAnsi="HG丸ｺﾞｼｯｸM-PRO"/>
          <w:sz w:val="22"/>
        </w:rPr>
      </w:pPr>
      <w:r w:rsidRPr="00D86492">
        <w:rPr>
          <w:rFonts w:ascii="HG丸ｺﾞｼｯｸM-PRO" w:eastAsia="HG丸ｺﾞｼｯｸM-PRO" w:hAnsi="HG丸ｺﾞｼｯｸM-PRO" w:hint="eastAsia"/>
          <w:sz w:val="22"/>
        </w:rPr>
        <w:t xml:space="preserve">　　また、同法の規定では、国が示す特定健康診査等基本指針に即し、特定健康診査及び特定保健指導の実施方法や実施及びその成果に係る目標値の設定、計画の作成に関する重要事項を特定健康診査等実施計画で定めることとしています。</w:t>
      </w:r>
    </w:p>
    <w:p w:rsidR="006E0319" w:rsidRPr="00D86492" w:rsidRDefault="006E0319" w:rsidP="00D86492">
      <w:pPr>
        <w:ind w:left="220" w:hangingChars="100" w:hanging="220"/>
        <w:rPr>
          <w:rFonts w:ascii="HG丸ｺﾞｼｯｸM-PRO" w:eastAsia="HG丸ｺﾞｼｯｸM-PRO" w:hAnsi="HG丸ｺﾞｼｯｸM-PRO"/>
          <w:sz w:val="22"/>
        </w:rPr>
      </w:pPr>
      <w:r w:rsidRPr="00D86492">
        <w:rPr>
          <w:rFonts w:ascii="HG丸ｺﾞｼｯｸM-PRO" w:eastAsia="HG丸ｺﾞｼｯｸM-PRO" w:hAnsi="HG丸ｺﾞｼｯｸM-PRO" w:hint="eastAsia"/>
          <w:sz w:val="22"/>
        </w:rPr>
        <w:t xml:space="preserve">　　本町においても、特定健康診査等基本指針を踏まえた実施計画を作成し、特定健康診査及び特定保健指導を実施し、生活習慣病の</w:t>
      </w:r>
      <w:r w:rsidR="005B0079" w:rsidRPr="00D86492">
        <w:rPr>
          <w:rFonts w:ascii="HG丸ｺﾞｼｯｸM-PRO" w:eastAsia="HG丸ｺﾞｼｯｸM-PRO" w:hAnsi="HG丸ｺﾞｼｯｸM-PRO" w:hint="eastAsia"/>
          <w:sz w:val="22"/>
        </w:rPr>
        <w:t>早期発見や発症予防を図っているところです。</w:t>
      </w:r>
    </w:p>
    <w:p w:rsidR="00AB173D" w:rsidRPr="00D86492" w:rsidRDefault="00AB173D" w:rsidP="00586F10">
      <w:pPr>
        <w:rPr>
          <w:rFonts w:ascii="HG丸ｺﾞｼｯｸM-PRO" w:eastAsia="HG丸ｺﾞｼｯｸM-PRO" w:hAnsi="HG丸ｺﾞｼｯｸM-PRO"/>
          <w:sz w:val="22"/>
        </w:rPr>
      </w:pPr>
    </w:p>
    <w:p w:rsidR="00AB173D" w:rsidRPr="00D86492" w:rsidRDefault="00D86492" w:rsidP="00586F10">
      <w:pPr>
        <w:rPr>
          <w:rFonts w:ascii="HG丸ｺﾞｼｯｸM-PRO" w:eastAsia="HG丸ｺﾞｼｯｸM-PRO" w:hAnsi="HG丸ｺﾞｼｯｸM-PRO"/>
          <w:b/>
          <w:sz w:val="24"/>
          <w:szCs w:val="24"/>
        </w:rPr>
      </w:pPr>
      <w:r w:rsidRPr="00D86492">
        <w:rPr>
          <w:rFonts w:ascii="HG丸ｺﾞｼｯｸM-PRO" w:eastAsia="HG丸ｺﾞｼｯｸM-PRO" w:hAnsi="HG丸ｺﾞｼｯｸM-PRO" w:hint="eastAsia"/>
          <w:b/>
          <w:sz w:val="24"/>
          <w:szCs w:val="24"/>
        </w:rPr>
        <w:t>２．メタボリックシンドローム（内臓脂肪症候群）に着目する意義</w:t>
      </w:r>
    </w:p>
    <w:p w:rsidR="00B15AA8" w:rsidRDefault="00D86492" w:rsidP="00432955">
      <w:pPr>
        <w:ind w:left="220" w:hangingChars="100" w:hanging="220"/>
        <w:rPr>
          <w:rFonts w:ascii="HG丸ｺﾞｼｯｸM-PRO" w:eastAsia="HG丸ｺﾞｼｯｸM-PRO" w:hAnsi="HG丸ｺﾞｼｯｸM-PRO"/>
          <w:sz w:val="22"/>
        </w:rPr>
      </w:pPr>
      <w:r w:rsidRPr="00432955">
        <w:rPr>
          <w:rFonts w:ascii="HG丸ｺﾞｼｯｸM-PRO" w:eastAsia="HG丸ｺﾞｼｯｸM-PRO" w:hAnsi="HG丸ｺﾞｼｯｸM-PRO" w:hint="eastAsia"/>
          <w:sz w:val="22"/>
        </w:rPr>
        <w:t xml:space="preserve">　　平成17年4月に、日本内科学会内科系8学会が合同でメタボリックシンドローム（内</w:t>
      </w:r>
      <w:r>
        <w:rPr>
          <w:rFonts w:ascii="HG丸ｺﾞｼｯｸM-PRO" w:eastAsia="HG丸ｺﾞｼｯｸM-PRO" w:hAnsi="HG丸ｺﾞｼｯｸM-PRO" w:hint="eastAsia"/>
          <w:sz w:val="22"/>
        </w:rPr>
        <w:t>臓脂肪症候群）の疾患概念と診断基準を示しました。</w:t>
      </w:r>
    </w:p>
    <w:p w:rsidR="00D86492" w:rsidRDefault="00D86492" w:rsidP="00D864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これは、内臓脂肪型肥満を共通要因として、高血糖、脂質異常、高血圧を呈する病態であり、それぞれが重複した場合は、虚血性心疾患、脳血管疾患等の発症リスクが高く、内臓脂肪を減少させることでそれらの発症リスク低減が図られているという考え方を基本としています。</w:t>
      </w:r>
    </w:p>
    <w:p w:rsidR="00D86492" w:rsidRDefault="00D86492" w:rsidP="00D86492">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内臓脂肪型肥満に起因する糖尿病、脂質異常症、高血圧は予防可能であり、また、発症した後でも血糖、血圧等をコントロールすることにより、狭心症等の心疾患、脳梗塞等の脳血管疾患、人工透析を必要とする腎不全などへの進行や重症化を予防することが</w:t>
      </w:r>
      <w:r w:rsidR="00432955">
        <w:rPr>
          <w:rFonts w:ascii="HG丸ｺﾞｼｯｸM-PRO" w:eastAsia="HG丸ｺﾞｼｯｸM-PRO" w:hAnsi="HG丸ｺﾞｼｯｸM-PRO" w:hint="eastAsia"/>
          <w:sz w:val="22"/>
        </w:rPr>
        <w:t>可能であると考えられます。</w:t>
      </w:r>
    </w:p>
    <w:p w:rsidR="00432955" w:rsidRDefault="00432955" w:rsidP="00D86492">
      <w:pPr>
        <w:ind w:left="220" w:hangingChars="100" w:hanging="220"/>
        <w:rPr>
          <w:rFonts w:ascii="HG丸ｺﾞｼｯｸM-PRO" w:eastAsia="HG丸ｺﾞｼｯｸM-PRO" w:hAnsi="HG丸ｺﾞｼｯｸM-PRO"/>
          <w:sz w:val="22"/>
        </w:rPr>
      </w:pPr>
    </w:p>
    <w:p w:rsidR="00432955" w:rsidRPr="00432955" w:rsidRDefault="00432955" w:rsidP="00432955">
      <w:pPr>
        <w:ind w:left="241" w:hangingChars="100" w:hanging="241"/>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３．内臓脂肪型肥満に着目した生活習慣病予防のための健診・保健指導の基本的な考え方</w:t>
      </w:r>
    </w:p>
    <w:p w:rsidR="00B15AA8" w:rsidRDefault="00432955" w:rsidP="00432955">
      <w:pPr>
        <w:ind w:left="240" w:hangingChars="100" w:hanging="240"/>
        <w:rPr>
          <w:rFonts w:ascii="HG丸ｺﾞｼｯｸM-PRO" w:eastAsia="HG丸ｺﾞｼｯｸM-PRO" w:hAnsi="HG丸ｺﾞｼｯｸM-PRO"/>
          <w:sz w:val="22"/>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2"/>
        </w:rPr>
        <w:t>これまでの健診・保健指導は、個別疾患の早期発見、早期治療が目的となっており、そのため、健診後の保健指導は、「要精検」や「要治療」といった要指導者に対して受診勧奨を行うこと、また、高血圧、脂質異常症、糖尿病、肝臓病などの予備軍である疾患が中心でした。</w:t>
      </w:r>
    </w:p>
    <w:p w:rsidR="00432955" w:rsidRPr="00432955" w:rsidRDefault="00432955" w:rsidP="00432955">
      <w:pPr>
        <w:ind w:left="220" w:hangingChars="100" w:hanging="220"/>
        <w:rPr>
          <w:rFonts w:ascii="HG丸ｺﾞｼｯｸM-PRO" w:eastAsia="HG丸ｺﾞｼｯｸM-PRO" w:hAnsi="HG丸ｺﾞｼｯｸM-PRO"/>
          <w:b/>
          <w:sz w:val="22"/>
        </w:rPr>
      </w:pPr>
      <w:r>
        <w:rPr>
          <w:rFonts w:ascii="HG丸ｺﾞｼｯｸM-PRO" w:eastAsia="HG丸ｺﾞｼｯｸM-PRO" w:hAnsi="HG丸ｺﾞｼｯｸM-PRO" w:hint="eastAsia"/>
          <w:sz w:val="22"/>
        </w:rPr>
        <w:t xml:space="preserve">　　</w:t>
      </w:r>
      <w:r w:rsidR="0045467B">
        <w:rPr>
          <w:rFonts w:ascii="HG丸ｺﾞｼｯｸM-PRO" w:eastAsia="HG丸ｺﾞｼｯｸM-PRO" w:hAnsi="HG丸ｺﾞｼｯｸM-PRO" w:hint="eastAsia"/>
          <w:sz w:val="22"/>
        </w:rPr>
        <w:t>特定</w:t>
      </w:r>
      <w:r>
        <w:rPr>
          <w:rFonts w:ascii="HG丸ｺﾞｼｯｸM-PRO" w:eastAsia="HG丸ｺﾞｼｯｸM-PRO" w:hAnsi="HG丸ｺﾞｼｯｸM-PRO" w:hint="eastAsia"/>
          <w:sz w:val="22"/>
        </w:rPr>
        <w:t>健康診査・特定保健指導は、内蔵脂肪型肥満に着目し、その要因となっている生活習慣を改善するための保健指導を行い、糖尿病等の有病者予備群を減少させることが目的です。生活習慣病は自覚症状がないままに進行するため、健診は個人が生活習慣を振り返る絶好の機会と位置付け、行動変容につながる保健指導を行います。</w:t>
      </w:r>
    </w:p>
    <w:p w:rsidR="00B15AA8" w:rsidRDefault="00B15AA8" w:rsidP="00586F10">
      <w:pPr>
        <w:rPr>
          <w:rFonts w:ascii="HG丸ｺﾞｼｯｸM-PRO" w:eastAsia="HG丸ｺﾞｼｯｸM-PRO" w:hAnsi="HG丸ｺﾞｼｯｸM-PRO"/>
          <w:b/>
          <w:sz w:val="24"/>
          <w:szCs w:val="24"/>
        </w:rPr>
      </w:pPr>
    </w:p>
    <w:p w:rsidR="00B15AA8" w:rsidRDefault="00563DA8" w:rsidP="00586F1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４．特定健康診査・特定保健指導の目標値</w:t>
      </w:r>
    </w:p>
    <w:p w:rsidR="00903958" w:rsidRDefault="00903958" w:rsidP="00586F10">
      <w:pPr>
        <w:rPr>
          <w:rFonts w:ascii="HG丸ｺﾞｼｯｸM-PRO" w:eastAsia="HG丸ｺﾞｼｯｸM-PRO" w:hAnsi="HG丸ｺﾞｼｯｸM-PRO"/>
          <w:sz w:val="22"/>
        </w:rPr>
      </w:pPr>
      <w:r>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sz w:val="22"/>
        </w:rPr>
        <w:t xml:space="preserve">　第3期特定健康診査等実施計画に関して、国の「特定健康診査等基本指針」で示された</w:t>
      </w:r>
    </w:p>
    <w:p w:rsidR="00903958" w:rsidRDefault="00903958" w:rsidP="00903958">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特定健康診査受診率及び特定保健指導実施率の計画最終年度における目標値の参酌基準に基づき、本町の第3期実施計画における各年度の目標値を次のとおり設定します。</w:t>
      </w:r>
    </w:p>
    <w:p w:rsidR="00800A7C" w:rsidRDefault="00800A7C" w:rsidP="00903958">
      <w:pPr>
        <w:ind w:left="220" w:hangingChars="100" w:hanging="220"/>
        <w:rPr>
          <w:rFonts w:ascii="HG丸ｺﾞｼｯｸM-PRO" w:eastAsia="HG丸ｺﾞｼｯｸM-PRO" w:hAnsi="HG丸ｺﾞｼｯｸM-PRO"/>
          <w:sz w:val="22"/>
        </w:rPr>
      </w:pPr>
    </w:p>
    <w:p w:rsidR="00903958" w:rsidRPr="0037465D" w:rsidRDefault="0037465D" w:rsidP="0037465D">
      <w:pPr>
        <w:pStyle w:val="a7"/>
        <w:numPr>
          <w:ilvl w:val="0"/>
          <w:numId w:val="18"/>
        </w:numPr>
        <w:ind w:leftChars="0"/>
        <w:rPr>
          <w:rFonts w:ascii="HG丸ｺﾞｼｯｸM-PRO" w:eastAsia="HG丸ｺﾞｼｯｸM-PRO" w:hAnsi="HG丸ｺﾞｼｯｸM-PRO"/>
          <w:b/>
          <w:sz w:val="22"/>
        </w:rPr>
      </w:pPr>
      <w:r w:rsidRPr="0037465D">
        <w:rPr>
          <w:rFonts w:ascii="HG丸ｺﾞｼｯｸM-PRO" w:eastAsia="HG丸ｺﾞｼｯｸM-PRO" w:hAnsi="HG丸ｺﾞｼｯｸM-PRO" w:hint="eastAsia"/>
          <w:b/>
          <w:sz w:val="22"/>
        </w:rPr>
        <w:t>第3期実施計画の目標値</w:t>
      </w:r>
    </w:p>
    <w:tbl>
      <w:tblPr>
        <w:tblStyle w:val="a8"/>
        <w:tblW w:w="0" w:type="auto"/>
        <w:tblLook w:val="04A0" w:firstRow="1" w:lastRow="0" w:firstColumn="1" w:lastColumn="0" w:noHBand="0" w:noVBand="1"/>
      </w:tblPr>
      <w:tblGrid>
        <w:gridCol w:w="1809"/>
        <w:gridCol w:w="1276"/>
        <w:gridCol w:w="1134"/>
        <w:gridCol w:w="1276"/>
        <w:gridCol w:w="1276"/>
        <w:gridCol w:w="1275"/>
        <w:gridCol w:w="1222"/>
      </w:tblGrid>
      <w:tr w:rsidR="0037465D" w:rsidTr="0037465D">
        <w:tc>
          <w:tcPr>
            <w:tcW w:w="1809" w:type="dxa"/>
          </w:tcPr>
          <w:p w:rsidR="0037465D" w:rsidRDefault="0037465D" w:rsidP="0037465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区　分</w:t>
            </w:r>
          </w:p>
        </w:tc>
        <w:tc>
          <w:tcPr>
            <w:tcW w:w="1276" w:type="dxa"/>
          </w:tcPr>
          <w:p w:rsidR="0037465D" w:rsidRDefault="0037465D" w:rsidP="0037465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30年度</w:t>
            </w:r>
          </w:p>
        </w:tc>
        <w:tc>
          <w:tcPr>
            <w:tcW w:w="1134" w:type="dxa"/>
          </w:tcPr>
          <w:p w:rsidR="0037465D" w:rsidRDefault="0037465D" w:rsidP="0037465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31年度</w:t>
            </w:r>
          </w:p>
        </w:tc>
        <w:tc>
          <w:tcPr>
            <w:tcW w:w="1276" w:type="dxa"/>
          </w:tcPr>
          <w:p w:rsidR="0037465D" w:rsidRDefault="0037465D" w:rsidP="0037465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32年度</w:t>
            </w:r>
          </w:p>
        </w:tc>
        <w:tc>
          <w:tcPr>
            <w:tcW w:w="1276" w:type="dxa"/>
          </w:tcPr>
          <w:p w:rsidR="0037465D" w:rsidRDefault="0037465D" w:rsidP="0037465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33年度</w:t>
            </w:r>
          </w:p>
        </w:tc>
        <w:tc>
          <w:tcPr>
            <w:tcW w:w="1275" w:type="dxa"/>
          </w:tcPr>
          <w:p w:rsidR="0037465D" w:rsidRDefault="0037465D" w:rsidP="0037465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34年度</w:t>
            </w:r>
          </w:p>
        </w:tc>
        <w:tc>
          <w:tcPr>
            <w:tcW w:w="1222" w:type="dxa"/>
          </w:tcPr>
          <w:p w:rsidR="0037465D" w:rsidRDefault="0037465D" w:rsidP="0037465D">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35年度</w:t>
            </w:r>
          </w:p>
        </w:tc>
      </w:tr>
      <w:tr w:rsidR="0037465D" w:rsidTr="0037465D">
        <w:tc>
          <w:tcPr>
            <w:tcW w:w="1809" w:type="dxa"/>
          </w:tcPr>
          <w:p w:rsidR="0037465D" w:rsidRDefault="0037465D" w:rsidP="0037465D">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特定健康診査</w:t>
            </w:r>
          </w:p>
          <w:p w:rsidR="0037465D" w:rsidRPr="0037465D" w:rsidRDefault="0037465D" w:rsidP="0037465D">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受診率</w:t>
            </w:r>
          </w:p>
        </w:tc>
        <w:tc>
          <w:tcPr>
            <w:tcW w:w="1276" w:type="dxa"/>
          </w:tcPr>
          <w:p w:rsidR="0037465D" w:rsidRDefault="0037465D" w:rsidP="006466B0">
            <w:pPr>
              <w:jc w:val="center"/>
              <w:rPr>
                <w:rFonts w:ascii="HG丸ｺﾞｼｯｸM-PRO" w:eastAsia="HG丸ｺﾞｼｯｸM-PRO" w:hAnsi="HG丸ｺﾞｼｯｸM-PRO"/>
                <w:sz w:val="22"/>
              </w:rPr>
            </w:pPr>
          </w:p>
          <w:p w:rsidR="0037465D" w:rsidRDefault="0037465D"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20％</w:t>
            </w:r>
          </w:p>
        </w:tc>
        <w:tc>
          <w:tcPr>
            <w:tcW w:w="1134" w:type="dxa"/>
          </w:tcPr>
          <w:p w:rsidR="0037465D" w:rsidRDefault="0037465D" w:rsidP="006466B0">
            <w:pPr>
              <w:jc w:val="center"/>
              <w:rPr>
                <w:rFonts w:ascii="HG丸ｺﾞｼｯｸM-PRO" w:eastAsia="HG丸ｺﾞｼｯｸM-PRO" w:hAnsi="HG丸ｺﾞｼｯｸM-PRO"/>
                <w:sz w:val="22"/>
              </w:rPr>
            </w:pPr>
          </w:p>
          <w:p w:rsid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23％</w:t>
            </w:r>
          </w:p>
        </w:tc>
        <w:tc>
          <w:tcPr>
            <w:tcW w:w="1276" w:type="dxa"/>
          </w:tcPr>
          <w:p w:rsidR="0037465D" w:rsidRDefault="0037465D" w:rsidP="006466B0">
            <w:pPr>
              <w:jc w:val="center"/>
              <w:rPr>
                <w:rFonts w:ascii="HG丸ｺﾞｼｯｸM-PRO" w:eastAsia="HG丸ｺﾞｼｯｸM-PRO" w:hAnsi="HG丸ｺﾞｼｯｸM-PRO"/>
                <w:sz w:val="22"/>
              </w:rPr>
            </w:pPr>
          </w:p>
          <w:p w:rsid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26％</w:t>
            </w:r>
          </w:p>
        </w:tc>
        <w:tc>
          <w:tcPr>
            <w:tcW w:w="1276" w:type="dxa"/>
          </w:tcPr>
          <w:p w:rsidR="0037465D" w:rsidRDefault="0037465D" w:rsidP="006466B0">
            <w:pPr>
              <w:jc w:val="center"/>
              <w:rPr>
                <w:rFonts w:ascii="HG丸ｺﾞｼｯｸM-PRO" w:eastAsia="HG丸ｺﾞｼｯｸM-PRO" w:hAnsi="HG丸ｺﾞｼｯｸM-PRO"/>
                <w:sz w:val="22"/>
              </w:rPr>
            </w:pPr>
          </w:p>
          <w:p w:rsid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29％</w:t>
            </w:r>
          </w:p>
        </w:tc>
        <w:tc>
          <w:tcPr>
            <w:tcW w:w="1275" w:type="dxa"/>
          </w:tcPr>
          <w:p w:rsidR="0037465D" w:rsidRDefault="0037465D" w:rsidP="006466B0">
            <w:pPr>
              <w:jc w:val="center"/>
              <w:rPr>
                <w:rFonts w:ascii="HG丸ｺﾞｼｯｸM-PRO" w:eastAsia="HG丸ｺﾞｼｯｸM-PRO" w:hAnsi="HG丸ｺﾞｼｯｸM-PRO"/>
                <w:sz w:val="22"/>
              </w:rPr>
            </w:pPr>
          </w:p>
          <w:p w:rsid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32％</w:t>
            </w:r>
          </w:p>
        </w:tc>
        <w:tc>
          <w:tcPr>
            <w:tcW w:w="1222" w:type="dxa"/>
          </w:tcPr>
          <w:p w:rsidR="0037465D" w:rsidRDefault="0037465D" w:rsidP="006466B0">
            <w:pPr>
              <w:jc w:val="center"/>
              <w:rPr>
                <w:rFonts w:ascii="HG丸ｺﾞｼｯｸM-PRO" w:eastAsia="HG丸ｺﾞｼｯｸM-PRO" w:hAnsi="HG丸ｺﾞｼｯｸM-PRO"/>
                <w:sz w:val="22"/>
              </w:rPr>
            </w:pPr>
          </w:p>
          <w:p w:rsid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35％</w:t>
            </w:r>
          </w:p>
        </w:tc>
      </w:tr>
      <w:tr w:rsidR="0037465D" w:rsidTr="0037465D">
        <w:tc>
          <w:tcPr>
            <w:tcW w:w="1809" w:type="dxa"/>
          </w:tcPr>
          <w:p w:rsidR="0037465D" w:rsidRDefault="0037465D" w:rsidP="0037465D">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特定保健</w:t>
            </w:r>
            <w:r w:rsidRPr="0037465D">
              <w:rPr>
                <w:rFonts w:ascii="HG丸ｺﾞｼｯｸM-PRO" w:eastAsia="HG丸ｺﾞｼｯｸM-PRO" w:hAnsi="HG丸ｺﾞｼｯｸM-PRO" w:hint="eastAsia"/>
                <w:sz w:val="20"/>
                <w:szCs w:val="20"/>
              </w:rPr>
              <w:t>指導</w:t>
            </w:r>
          </w:p>
          <w:p w:rsidR="0037465D" w:rsidRPr="0037465D" w:rsidRDefault="0037465D" w:rsidP="0037465D">
            <w:pPr>
              <w:jc w:val="cente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実施率</w:t>
            </w:r>
          </w:p>
        </w:tc>
        <w:tc>
          <w:tcPr>
            <w:tcW w:w="1276" w:type="dxa"/>
          </w:tcPr>
          <w:p w:rsidR="0037465D" w:rsidRDefault="0037465D" w:rsidP="006466B0">
            <w:pPr>
              <w:jc w:val="center"/>
              <w:rPr>
                <w:rFonts w:ascii="HG丸ｺﾞｼｯｸM-PRO" w:eastAsia="HG丸ｺﾞｼｯｸM-PRO" w:hAnsi="HG丸ｺﾞｼｯｸM-PRO"/>
                <w:sz w:val="22"/>
              </w:rPr>
            </w:pPr>
          </w:p>
          <w:p w:rsid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30％</w:t>
            </w:r>
          </w:p>
        </w:tc>
        <w:tc>
          <w:tcPr>
            <w:tcW w:w="1134" w:type="dxa"/>
          </w:tcPr>
          <w:p w:rsidR="0037465D" w:rsidRDefault="0037465D" w:rsidP="006466B0">
            <w:pPr>
              <w:jc w:val="center"/>
              <w:rPr>
                <w:rFonts w:ascii="HG丸ｺﾞｼｯｸM-PRO" w:eastAsia="HG丸ｺﾞｼｯｸM-PRO" w:hAnsi="HG丸ｺﾞｼｯｸM-PRO"/>
                <w:sz w:val="22"/>
              </w:rPr>
            </w:pPr>
          </w:p>
          <w:p w:rsid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32％</w:t>
            </w:r>
          </w:p>
        </w:tc>
        <w:tc>
          <w:tcPr>
            <w:tcW w:w="1276" w:type="dxa"/>
          </w:tcPr>
          <w:p w:rsidR="0037465D" w:rsidRDefault="0037465D" w:rsidP="006466B0">
            <w:pPr>
              <w:jc w:val="center"/>
              <w:rPr>
                <w:rFonts w:ascii="HG丸ｺﾞｼｯｸM-PRO" w:eastAsia="HG丸ｺﾞｼｯｸM-PRO" w:hAnsi="HG丸ｺﾞｼｯｸM-PRO"/>
                <w:sz w:val="22"/>
              </w:rPr>
            </w:pPr>
          </w:p>
          <w:p w:rsid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34％</w:t>
            </w:r>
          </w:p>
        </w:tc>
        <w:tc>
          <w:tcPr>
            <w:tcW w:w="1276" w:type="dxa"/>
          </w:tcPr>
          <w:p w:rsidR="0037465D" w:rsidRDefault="0037465D" w:rsidP="006466B0">
            <w:pPr>
              <w:jc w:val="center"/>
              <w:rPr>
                <w:rFonts w:ascii="HG丸ｺﾞｼｯｸM-PRO" w:eastAsia="HG丸ｺﾞｼｯｸM-PRO" w:hAnsi="HG丸ｺﾞｼｯｸM-PRO"/>
                <w:sz w:val="22"/>
              </w:rPr>
            </w:pPr>
          </w:p>
          <w:p w:rsid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36％</w:t>
            </w:r>
          </w:p>
        </w:tc>
        <w:tc>
          <w:tcPr>
            <w:tcW w:w="1275" w:type="dxa"/>
          </w:tcPr>
          <w:p w:rsidR="0037465D" w:rsidRDefault="0037465D" w:rsidP="006466B0">
            <w:pPr>
              <w:jc w:val="center"/>
              <w:rPr>
                <w:rFonts w:ascii="HG丸ｺﾞｼｯｸM-PRO" w:eastAsia="HG丸ｺﾞｼｯｸM-PRO" w:hAnsi="HG丸ｺﾞｼｯｸM-PRO"/>
                <w:sz w:val="22"/>
              </w:rPr>
            </w:pPr>
          </w:p>
          <w:p w:rsid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38％</w:t>
            </w:r>
          </w:p>
        </w:tc>
        <w:tc>
          <w:tcPr>
            <w:tcW w:w="1222" w:type="dxa"/>
          </w:tcPr>
          <w:p w:rsidR="0037465D" w:rsidRDefault="0037465D" w:rsidP="006466B0">
            <w:pPr>
              <w:jc w:val="center"/>
              <w:rPr>
                <w:rFonts w:ascii="HG丸ｺﾞｼｯｸM-PRO" w:eastAsia="HG丸ｺﾞｼｯｸM-PRO" w:hAnsi="HG丸ｺﾞｼｯｸM-PRO"/>
                <w:sz w:val="22"/>
              </w:rPr>
            </w:pPr>
          </w:p>
          <w:p w:rsid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40％</w:t>
            </w:r>
          </w:p>
        </w:tc>
      </w:tr>
    </w:tbl>
    <w:p w:rsidR="00800A7C" w:rsidRDefault="00800A7C" w:rsidP="00800A7C">
      <w:pPr>
        <w:pStyle w:val="a7"/>
        <w:ind w:leftChars="0" w:left="720"/>
        <w:rPr>
          <w:rFonts w:ascii="HG丸ｺﾞｼｯｸM-PRO" w:eastAsia="HG丸ｺﾞｼｯｸM-PRO" w:hAnsi="HG丸ｺﾞｼｯｸM-PRO"/>
          <w:b/>
          <w:sz w:val="22"/>
        </w:rPr>
      </w:pPr>
    </w:p>
    <w:p w:rsidR="0037465D" w:rsidRPr="006466B0" w:rsidRDefault="006466B0" w:rsidP="00800A7C">
      <w:pPr>
        <w:pStyle w:val="a7"/>
        <w:numPr>
          <w:ilvl w:val="0"/>
          <w:numId w:val="18"/>
        </w:numPr>
        <w:ind w:leftChars="0"/>
        <w:rPr>
          <w:rFonts w:ascii="HG丸ｺﾞｼｯｸM-PRO" w:eastAsia="HG丸ｺﾞｼｯｸM-PRO" w:hAnsi="HG丸ｺﾞｼｯｸM-PRO"/>
          <w:b/>
          <w:sz w:val="22"/>
        </w:rPr>
      </w:pPr>
      <w:r w:rsidRPr="006466B0">
        <w:rPr>
          <w:rFonts w:ascii="HG丸ｺﾞｼｯｸM-PRO" w:eastAsia="HG丸ｺﾞｼｯｸM-PRO" w:hAnsi="HG丸ｺﾞｼｯｸM-PRO" w:hint="eastAsia"/>
          <w:b/>
          <w:sz w:val="22"/>
        </w:rPr>
        <w:t>特定健康診査・特定保健指導の対象者の推計</w:t>
      </w:r>
    </w:p>
    <w:p w:rsidR="006466B0" w:rsidRDefault="006466B0" w:rsidP="006466B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各年度において、特定健康診査受診率及び特定保健指導実施率の目標値を達成するため</w:t>
      </w:r>
    </w:p>
    <w:p w:rsidR="006466B0" w:rsidRDefault="006466B0" w:rsidP="006466B0">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の対象者数及び実施者数の推計は次のとおりです。</w:t>
      </w:r>
    </w:p>
    <w:p w:rsidR="00563DA8" w:rsidRPr="006466B0" w:rsidRDefault="006466B0" w:rsidP="006466B0">
      <w:pPr>
        <w:pStyle w:val="a7"/>
        <w:numPr>
          <w:ilvl w:val="0"/>
          <w:numId w:val="23"/>
        </w:numPr>
        <w:ind w:leftChars="0"/>
        <w:rPr>
          <w:rFonts w:ascii="HG丸ｺﾞｼｯｸM-PRO" w:eastAsia="HG丸ｺﾞｼｯｸM-PRO" w:hAnsi="HG丸ｺﾞｼｯｸM-PRO"/>
          <w:b/>
          <w:sz w:val="22"/>
        </w:rPr>
      </w:pPr>
      <w:r w:rsidRPr="006466B0">
        <w:rPr>
          <w:rFonts w:ascii="HG丸ｺﾞｼｯｸM-PRO" w:eastAsia="HG丸ｺﾞｼｯｸM-PRO" w:hAnsi="HG丸ｺﾞｼｯｸM-PRO" w:hint="eastAsia"/>
          <w:b/>
          <w:sz w:val="22"/>
        </w:rPr>
        <w:t>特定健康診査</w:t>
      </w:r>
    </w:p>
    <w:tbl>
      <w:tblPr>
        <w:tblStyle w:val="a8"/>
        <w:tblW w:w="0" w:type="auto"/>
        <w:tblLook w:val="04A0" w:firstRow="1" w:lastRow="0" w:firstColumn="1" w:lastColumn="0" w:noHBand="0" w:noVBand="1"/>
      </w:tblPr>
      <w:tblGrid>
        <w:gridCol w:w="1324"/>
        <w:gridCol w:w="1324"/>
        <w:gridCol w:w="1324"/>
        <w:gridCol w:w="1324"/>
        <w:gridCol w:w="1324"/>
        <w:gridCol w:w="1324"/>
        <w:gridCol w:w="1324"/>
      </w:tblGrid>
      <w:tr w:rsidR="006466B0" w:rsidTr="006466B0">
        <w:tc>
          <w:tcPr>
            <w:tcW w:w="1324" w:type="dxa"/>
          </w:tcPr>
          <w:p w:rsidR="006466B0" w:rsidRPr="006466B0" w:rsidRDefault="006466B0" w:rsidP="00800A7C">
            <w:pPr>
              <w:jc w:val="center"/>
              <w:rPr>
                <w:rFonts w:ascii="HG丸ｺﾞｼｯｸM-PRO" w:eastAsia="HG丸ｺﾞｼｯｸM-PRO" w:hAnsi="HG丸ｺﾞｼｯｸM-PRO"/>
                <w:sz w:val="24"/>
                <w:szCs w:val="24"/>
              </w:rPr>
            </w:pPr>
            <w:r w:rsidRPr="006466B0">
              <w:rPr>
                <w:rFonts w:ascii="HG丸ｺﾞｼｯｸM-PRO" w:eastAsia="HG丸ｺﾞｼｯｸM-PRO" w:hAnsi="HG丸ｺﾞｼｯｸM-PRO" w:hint="eastAsia"/>
                <w:sz w:val="24"/>
                <w:szCs w:val="24"/>
              </w:rPr>
              <w:t>区</w:t>
            </w:r>
            <w:r>
              <w:rPr>
                <w:rFonts w:ascii="HG丸ｺﾞｼｯｸM-PRO" w:eastAsia="HG丸ｺﾞｼｯｸM-PRO" w:hAnsi="HG丸ｺﾞｼｯｸM-PRO" w:hint="eastAsia"/>
                <w:sz w:val="24"/>
                <w:szCs w:val="24"/>
              </w:rPr>
              <w:t xml:space="preserve">　</w:t>
            </w:r>
            <w:r w:rsidRPr="006466B0">
              <w:rPr>
                <w:rFonts w:ascii="HG丸ｺﾞｼｯｸM-PRO" w:eastAsia="HG丸ｺﾞｼｯｸM-PRO" w:hAnsi="HG丸ｺﾞｼｯｸM-PRO" w:hint="eastAsia"/>
                <w:sz w:val="24"/>
                <w:szCs w:val="24"/>
              </w:rPr>
              <w:t>分</w:t>
            </w:r>
          </w:p>
        </w:tc>
        <w:tc>
          <w:tcPr>
            <w:tcW w:w="1324" w:type="dxa"/>
          </w:tcPr>
          <w:p w:rsidR="006466B0" w:rsidRPr="006466B0" w:rsidRDefault="006466B0" w:rsidP="00800A7C">
            <w:pPr>
              <w:jc w:val="center"/>
              <w:rPr>
                <w:rFonts w:ascii="HG丸ｺﾞｼｯｸM-PRO" w:eastAsia="HG丸ｺﾞｼｯｸM-PRO" w:hAnsi="HG丸ｺﾞｼｯｸM-PRO"/>
                <w:sz w:val="22"/>
              </w:rPr>
            </w:pPr>
            <w:r w:rsidRPr="006466B0">
              <w:rPr>
                <w:rFonts w:ascii="HG丸ｺﾞｼｯｸM-PRO" w:eastAsia="HG丸ｺﾞｼｯｸM-PRO" w:hAnsi="HG丸ｺﾞｼｯｸM-PRO" w:hint="eastAsia"/>
                <w:sz w:val="22"/>
              </w:rPr>
              <w:t>30年度</w:t>
            </w:r>
          </w:p>
        </w:tc>
        <w:tc>
          <w:tcPr>
            <w:tcW w:w="1324" w:type="dxa"/>
          </w:tcPr>
          <w:p w:rsidR="006466B0" w:rsidRPr="006466B0" w:rsidRDefault="006466B0" w:rsidP="00800A7C">
            <w:pPr>
              <w:jc w:val="center"/>
              <w:rPr>
                <w:rFonts w:ascii="HG丸ｺﾞｼｯｸM-PRO" w:eastAsia="HG丸ｺﾞｼｯｸM-PRO" w:hAnsi="HG丸ｺﾞｼｯｸM-PRO"/>
                <w:sz w:val="22"/>
              </w:rPr>
            </w:pPr>
            <w:r w:rsidRPr="006466B0">
              <w:rPr>
                <w:rFonts w:ascii="HG丸ｺﾞｼｯｸM-PRO" w:eastAsia="HG丸ｺﾞｼｯｸM-PRO" w:hAnsi="HG丸ｺﾞｼｯｸM-PRO" w:hint="eastAsia"/>
                <w:sz w:val="22"/>
              </w:rPr>
              <w:t>31年度</w:t>
            </w:r>
          </w:p>
        </w:tc>
        <w:tc>
          <w:tcPr>
            <w:tcW w:w="1324" w:type="dxa"/>
          </w:tcPr>
          <w:p w:rsidR="006466B0" w:rsidRPr="006466B0" w:rsidRDefault="006466B0" w:rsidP="00800A7C">
            <w:pPr>
              <w:jc w:val="center"/>
              <w:rPr>
                <w:rFonts w:ascii="HG丸ｺﾞｼｯｸM-PRO" w:eastAsia="HG丸ｺﾞｼｯｸM-PRO" w:hAnsi="HG丸ｺﾞｼｯｸM-PRO"/>
                <w:sz w:val="22"/>
              </w:rPr>
            </w:pPr>
            <w:r w:rsidRPr="006466B0">
              <w:rPr>
                <w:rFonts w:ascii="HG丸ｺﾞｼｯｸM-PRO" w:eastAsia="HG丸ｺﾞｼｯｸM-PRO" w:hAnsi="HG丸ｺﾞｼｯｸM-PRO" w:hint="eastAsia"/>
                <w:sz w:val="22"/>
              </w:rPr>
              <w:t>32年度</w:t>
            </w:r>
          </w:p>
        </w:tc>
        <w:tc>
          <w:tcPr>
            <w:tcW w:w="1324" w:type="dxa"/>
          </w:tcPr>
          <w:p w:rsidR="006466B0" w:rsidRPr="006466B0" w:rsidRDefault="006466B0" w:rsidP="00800A7C">
            <w:pPr>
              <w:jc w:val="center"/>
              <w:rPr>
                <w:rFonts w:ascii="HG丸ｺﾞｼｯｸM-PRO" w:eastAsia="HG丸ｺﾞｼｯｸM-PRO" w:hAnsi="HG丸ｺﾞｼｯｸM-PRO"/>
                <w:sz w:val="22"/>
              </w:rPr>
            </w:pPr>
            <w:r w:rsidRPr="006466B0">
              <w:rPr>
                <w:rFonts w:ascii="HG丸ｺﾞｼｯｸM-PRO" w:eastAsia="HG丸ｺﾞｼｯｸM-PRO" w:hAnsi="HG丸ｺﾞｼｯｸM-PRO" w:hint="eastAsia"/>
                <w:sz w:val="22"/>
              </w:rPr>
              <w:t>33年度</w:t>
            </w:r>
          </w:p>
        </w:tc>
        <w:tc>
          <w:tcPr>
            <w:tcW w:w="1324" w:type="dxa"/>
          </w:tcPr>
          <w:p w:rsidR="006466B0" w:rsidRPr="006466B0" w:rsidRDefault="006466B0" w:rsidP="00800A7C">
            <w:pPr>
              <w:jc w:val="center"/>
              <w:rPr>
                <w:rFonts w:ascii="HG丸ｺﾞｼｯｸM-PRO" w:eastAsia="HG丸ｺﾞｼｯｸM-PRO" w:hAnsi="HG丸ｺﾞｼｯｸM-PRO"/>
                <w:sz w:val="22"/>
              </w:rPr>
            </w:pPr>
            <w:r w:rsidRPr="006466B0">
              <w:rPr>
                <w:rFonts w:ascii="HG丸ｺﾞｼｯｸM-PRO" w:eastAsia="HG丸ｺﾞｼｯｸM-PRO" w:hAnsi="HG丸ｺﾞｼｯｸM-PRO" w:hint="eastAsia"/>
                <w:sz w:val="22"/>
              </w:rPr>
              <w:t>34年度</w:t>
            </w:r>
          </w:p>
        </w:tc>
        <w:tc>
          <w:tcPr>
            <w:tcW w:w="1324" w:type="dxa"/>
          </w:tcPr>
          <w:p w:rsidR="006466B0" w:rsidRPr="006466B0" w:rsidRDefault="006466B0" w:rsidP="00800A7C">
            <w:pPr>
              <w:jc w:val="center"/>
              <w:rPr>
                <w:rFonts w:ascii="HG丸ｺﾞｼｯｸM-PRO" w:eastAsia="HG丸ｺﾞｼｯｸM-PRO" w:hAnsi="HG丸ｺﾞｼｯｸM-PRO"/>
                <w:sz w:val="22"/>
              </w:rPr>
            </w:pPr>
            <w:r w:rsidRPr="006466B0">
              <w:rPr>
                <w:rFonts w:ascii="HG丸ｺﾞｼｯｸM-PRO" w:eastAsia="HG丸ｺﾞｼｯｸM-PRO" w:hAnsi="HG丸ｺﾞｼｯｸM-PRO" w:hint="eastAsia"/>
                <w:sz w:val="22"/>
              </w:rPr>
              <w:t>35年度</w:t>
            </w:r>
          </w:p>
        </w:tc>
      </w:tr>
      <w:tr w:rsidR="006466B0" w:rsidTr="006466B0">
        <w:tc>
          <w:tcPr>
            <w:tcW w:w="1324" w:type="dxa"/>
          </w:tcPr>
          <w:p w:rsidR="006466B0" w:rsidRP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対象者数</w:t>
            </w:r>
          </w:p>
        </w:tc>
        <w:tc>
          <w:tcPr>
            <w:tcW w:w="1324" w:type="dxa"/>
          </w:tcPr>
          <w:p w:rsidR="006466B0" w:rsidRP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890人</w:t>
            </w:r>
          </w:p>
        </w:tc>
        <w:tc>
          <w:tcPr>
            <w:tcW w:w="1324" w:type="dxa"/>
          </w:tcPr>
          <w:p w:rsidR="006466B0" w:rsidRP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850人</w:t>
            </w:r>
          </w:p>
        </w:tc>
        <w:tc>
          <w:tcPr>
            <w:tcW w:w="1324" w:type="dxa"/>
          </w:tcPr>
          <w:p w:rsidR="006466B0" w:rsidRP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810人</w:t>
            </w:r>
          </w:p>
        </w:tc>
        <w:tc>
          <w:tcPr>
            <w:tcW w:w="1324" w:type="dxa"/>
          </w:tcPr>
          <w:p w:rsidR="006466B0" w:rsidRP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770人</w:t>
            </w:r>
          </w:p>
        </w:tc>
        <w:tc>
          <w:tcPr>
            <w:tcW w:w="1324" w:type="dxa"/>
          </w:tcPr>
          <w:p w:rsidR="006466B0" w:rsidRP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730人</w:t>
            </w:r>
          </w:p>
        </w:tc>
        <w:tc>
          <w:tcPr>
            <w:tcW w:w="1324" w:type="dxa"/>
          </w:tcPr>
          <w:p w:rsidR="006466B0" w:rsidRP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690人</w:t>
            </w:r>
          </w:p>
        </w:tc>
      </w:tr>
      <w:tr w:rsidR="006466B0" w:rsidTr="006466B0">
        <w:tc>
          <w:tcPr>
            <w:tcW w:w="1324" w:type="dxa"/>
          </w:tcPr>
          <w:p w:rsidR="006466B0" w:rsidRP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実施者数</w:t>
            </w:r>
          </w:p>
        </w:tc>
        <w:tc>
          <w:tcPr>
            <w:tcW w:w="1324" w:type="dxa"/>
          </w:tcPr>
          <w:p w:rsidR="006466B0" w:rsidRP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178人</w:t>
            </w:r>
          </w:p>
        </w:tc>
        <w:tc>
          <w:tcPr>
            <w:tcW w:w="1324" w:type="dxa"/>
          </w:tcPr>
          <w:p w:rsidR="006466B0" w:rsidRP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195人</w:t>
            </w:r>
          </w:p>
        </w:tc>
        <w:tc>
          <w:tcPr>
            <w:tcW w:w="1324" w:type="dxa"/>
          </w:tcPr>
          <w:p w:rsidR="006466B0" w:rsidRP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210人</w:t>
            </w:r>
          </w:p>
        </w:tc>
        <w:tc>
          <w:tcPr>
            <w:tcW w:w="1324" w:type="dxa"/>
          </w:tcPr>
          <w:p w:rsidR="006466B0" w:rsidRP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223人</w:t>
            </w:r>
          </w:p>
        </w:tc>
        <w:tc>
          <w:tcPr>
            <w:tcW w:w="1324" w:type="dxa"/>
          </w:tcPr>
          <w:p w:rsidR="006466B0" w:rsidRP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233人</w:t>
            </w:r>
          </w:p>
        </w:tc>
        <w:tc>
          <w:tcPr>
            <w:tcW w:w="1324" w:type="dxa"/>
          </w:tcPr>
          <w:p w:rsidR="006466B0" w:rsidRPr="006466B0" w:rsidRDefault="006466B0" w:rsidP="006466B0">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241人</w:t>
            </w:r>
          </w:p>
        </w:tc>
      </w:tr>
    </w:tbl>
    <w:p w:rsidR="00B15AA8" w:rsidRPr="006466B0" w:rsidRDefault="006466B0" w:rsidP="006466B0">
      <w:pPr>
        <w:pStyle w:val="a7"/>
        <w:numPr>
          <w:ilvl w:val="0"/>
          <w:numId w:val="23"/>
        </w:numPr>
        <w:ind w:leftChars="0"/>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特定保健指導</w:t>
      </w:r>
    </w:p>
    <w:tbl>
      <w:tblPr>
        <w:tblStyle w:val="a8"/>
        <w:tblW w:w="0" w:type="auto"/>
        <w:tblLook w:val="04A0" w:firstRow="1" w:lastRow="0" w:firstColumn="1" w:lastColumn="0" w:noHBand="0" w:noVBand="1"/>
      </w:tblPr>
      <w:tblGrid>
        <w:gridCol w:w="1324"/>
        <w:gridCol w:w="1324"/>
        <w:gridCol w:w="1324"/>
        <w:gridCol w:w="1324"/>
        <w:gridCol w:w="1324"/>
        <w:gridCol w:w="1324"/>
        <w:gridCol w:w="1324"/>
      </w:tblGrid>
      <w:tr w:rsidR="00800A7C" w:rsidTr="00800A7C">
        <w:tc>
          <w:tcPr>
            <w:tcW w:w="1324" w:type="dxa"/>
          </w:tcPr>
          <w:p w:rsidR="00800A7C" w:rsidRPr="00800A7C" w:rsidRDefault="00800A7C" w:rsidP="00800A7C">
            <w:pPr>
              <w:jc w:val="center"/>
              <w:rPr>
                <w:rFonts w:ascii="HG丸ｺﾞｼｯｸM-PRO" w:eastAsia="HG丸ｺﾞｼｯｸM-PRO" w:hAnsi="HG丸ｺﾞｼｯｸM-PRO"/>
                <w:sz w:val="22"/>
              </w:rPr>
            </w:pPr>
            <w:r w:rsidRPr="00800A7C">
              <w:rPr>
                <w:rFonts w:ascii="HG丸ｺﾞｼｯｸM-PRO" w:eastAsia="HG丸ｺﾞｼｯｸM-PRO" w:hAnsi="HG丸ｺﾞｼｯｸM-PRO" w:hint="eastAsia"/>
                <w:sz w:val="22"/>
              </w:rPr>
              <w:t>区　分</w:t>
            </w:r>
          </w:p>
        </w:tc>
        <w:tc>
          <w:tcPr>
            <w:tcW w:w="1324" w:type="dxa"/>
          </w:tcPr>
          <w:p w:rsidR="00800A7C" w:rsidRPr="00800A7C" w:rsidRDefault="00800A7C" w:rsidP="00800A7C">
            <w:pPr>
              <w:jc w:val="center"/>
              <w:rPr>
                <w:rFonts w:ascii="HG丸ｺﾞｼｯｸM-PRO" w:eastAsia="HG丸ｺﾞｼｯｸM-PRO" w:hAnsi="HG丸ｺﾞｼｯｸM-PRO"/>
                <w:sz w:val="22"/>
              </w:rPr>
            </w:pPr>
            <w:r w:rsidRPr="00800A7C">
              <w:rPr>
                <w:rFonts w:ascii="HG丸ｺﾞｼｯｸM-PRO" w:eastAsia="HG丸ｺﾞｼｯｸM-PRO" w:hAnsi="HG丸ｺﾞｼｯｸM-PRO" w:hint="eastAsia"/>
                <w:sz w:val="22"/>
              </w:rPr>
              <w:t>30年度</w:t>
            </w:r>
          </w:p>
        </w:tc>
        <w:tc>
          <w:tcPr>
            <w:tcW w:w="1324" w:type="dxa"/>
          </w:tcPr>
          <w:p w:rsidR="00800A7C" w:rsidRPr="00800A7C" w:rsidRDefault="00800A7C" w:rsidP="00800A7C">
            <w:pPr>
              <w:jc w:val="center"/>
              <w:rPr>
                <w:rFonts w:ascii="HG丸ｺﾞｼｯｸM-PRO" w:eastAsia="HG丸ｺﾞｼｯｸM-PRO" w:hAnsi="HG丸ｺﾞｼｯｸM-PRO"/>
                <w:sz w:val="22"/>
              </w:rPr>
            </w:pPr>
            <w:r w:rsidRPr="00800A7C">
              <w:rPr>
                <w:rFonts w:ascii="HG丸ｺﾞｼｯｸM-PRO" w:eastAsia="HG丸ｺﾞｼｯｸM-PRO" w:hAnsi="HG丸ｺﾞｼｯｸM-PRO" w:hint="eastAsia"/>
                <w:sz w:val="22"/>
              </w:rPr>
              <w:t>31年度</w:t>
            </w:r>
          </w:p>
        </w:tc>
        <w:tc>
          <w:tcPr>
            <w:tcW w:w="1324" w:type="dxa"/>
          </w:tcPr>
          <w:p w:rsidR="00800A7C" w:rsidRPr="00800A7C" w:rsidRDefault="00800A7C" w:rsidP="00800A7C">
            <w:pPr>
              <w:jc w:val="center"/>
              <w:rPr>
                <w:rFonts w:ascii="HG丸ｺﾞｼｯｸM-PRO" w:eastAsia="HG丸ｺﾞｼｯｸM-PRO" w:hAnsi="HG丸ｺﾞｼｯｸM-PRO"/>
                <w:sz w:val="22"/>
              </w:rPr>
            </w:pPr>
            <w:r w:rsidRPr="00800A7C">
              <w:rPr>
                <w:rFonts w:ascii="HG丸ｺﾞｼｯｸM-PRO" w:eastAsia="HG丸ｺﾞｼｯｸM-PRO" w:hAnsi="HG丸ｺﾞｼｯｸM-PRO" w:hint="eastAsia"/>
                <w:sz w:val="22"/>
              </w:rPr>
              <w:t>32年度</w:t>
            </w:r>
          </w:p>
        </w:tc>
        <w:tc>
          <w:tcPr>
            <w:tcW w:w="1324" w:type="dxa"/>
          </w:tcPr>
          <w:p w:rsidR="00800A7C" w:rsidRPr="00800A7C" w:rsidRDefault="00800A7C" w:rsidP="00800A7C">
            <w:pPr>
              <w:jc w:val="center"/>
              <w:rPr>
                <w:rFonts w:ascii="HG丸ｺﾞｼｯｸM-PRO" w:eastAsia="HG丸ｺﾞｼｯｸM-PRO" w:hAnsi="HG丸ｺﾞｼｯｸM-PRO"/>
                <w:sz w:val="22"/>
              </w:rPr>
            </w:pPr>
            <w:r w:rsidRPr="00800A7C">
              <w:rPr>
                <w:rFonts w:ascii="HG丸ｺﾞｼｯｸM-PRO" w:eastAsia="HG丸ｺﾞｼｯｸM-PRO" w:hAnsi="HG丸ｺﾞｼｯｸM-PRO" w:hint="eastAsia"/>
                <w:sz w:val="22"/>
              </w:rPr>
              <w:t>33年度</w:t>
            </w:r>
          </w:p>
        </w:tc>
        <w:tc>
          <w:tcPr>
            <w:tcW w:w="1324" w:type="dxa"/>
          </w:tcPr>
          <w:p w:rsidR="00800A7C" w:rsidRPr="00800A7C" w:rsidRDefault="00800A7C" w:rsidP="00800A7C">
            <w:pPr>
              <w:jc w:val="center"/>
              <w:rPr>
                <w:rFonts w:ascii="HG丸ｺﾞｼｯｸM-PRO" w:eastAsia="HG丸ｺﾞｼｯｸM-PRO" w:hAnsi="HG丸ｺﾞｼｯｸM-PRO"/>
                <w:sz w:val="22"/>
              </w:rPr>
            </w:pPr>
            <w:r w:rsidRPr="00800A7C">
              <w:rPr>
                <w:rFonts w:ascii="HG丸ｺﾞｼｯｸM-PRO" w:eastAsia="HG丸ｺﾞｼｯｸM-PRO" w:hAnsi="HG丸ｺﾞｼｯｸM-PRO" w:hint="eastAsia"/>
                <w:sz w:val="22"/>
              </w:rPr>
              <w:t>34年度</w:t>
            </w:r>
          </w:p>
        </w:tc>
        <w:tc>
          <w:tcPr>
            <w:tcW w:w="1324" w:type="dxa"/>
          </w:tcPr>
          <w:p w:rsidR="00800A7C" w:rsidRPr="00800A7C" w:rsidRDefault="00800A7C" w:rsidP="00800A7C">
            <w:pPr>
              <w:jc w:val="center"/>
              <w:rPr>
                <w:rFonts w:ascii="HG丸ｺﾞｼｯｸM-PRO" w:eastAsia="HG丸ｺﾞｼｯｸM-PRO" w:hAnsi="HG丸ｺﾞｼｯｸM-PRO"/>
                <w:sz w:val="22"/>
              </w:rPr>
            </w:pPr>
            <w:r w:rsidRPr="00800A7C">
              <w:rPr>
                <w:rFonts w:ascii="HG丸ｺﾞｼｯｸM-PRO" w:eastAsia="HG丸ｺﾞｼｯｸM-PRO" w:hAnsi="HG丸ｺﾞｼｯｸM-PRO" w:hint="eastAsia"/>
                <w:sz w:val="22"/>
              </w:rPr>
              <w:t>35年度</w:t>
            </w:r>
          </w:p>
        </w:tc>
      </w:tr>
      <w:tr w:rsidR="00800A7C" w:rsidTr="00800A7C">
        <w:tc>
          <w:tcPr>
            <w:tcW w:w="1324" w:type="dxa"/>
          </w:tcPr>
          <w:p w:rsidR="00800A7C" w:rsidRPr="00800A7C" w:rsidRDefault="00800A7C" w:rsidP="00800A7C">
            <w:pPr>
              <w:jc w:val="center"/>
              <w:rPr>
                <w:rFonts w:ascii="HG丸ｺﾞｼｯｸM-PRO" w:eastAsia="HG丸ｺﾞｼｯｸM-PRO" w:hAnsi="HG丸ｺﾞｼｯｸM-PRO"/>
                <w:sz w:val="22"/>
              </w:rPr>
            </w:pPr>
            <w:r w:rsidRPr="00800A7C">
              <w:rPr>
                <w:rFonts w:ascii="HG丸ｺﾞｼｯｸM-PRO" w:eastAsia="HG丸ｺﾞｼｯｸM-PRO" w:hAnsi="HG丸ｺﾞｼｯｸM-PRO" w:hint="eastAsia"/>
                <w:sz w:val="22"/>
              </w:rPr>
              <w:t>対象者数</w:t>
            </w:r>
          </w:p>
        </w:tc>
        <w:tc>
          <w:tcPr>
            <w:tcW w:w="1324" w:type="dxa"/>
          </w:tcPr>
          <w:p w:rsidR="00800A7C" w:rsidRPr="00800A7C" w:rsidRDefault="00800A7C" w:rsidP="00800A7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16人</w:t>
            </w:r>
          </w:p>
        </w:tc>
        <w:tc>
          <w:tcPr>
            <w:tcW w:w="1324" w:type="dxa"/>
          </w:tcPr>
          <w:p w:rsidR="00800A7C" w:rsidRPr="00800A7C" w:rsidRDefault="00800A7C" w:rsidP="00800A7C">
            <w:pPr>
              <w:jc w:val="center"/>
              <w:rPr>
                <w:rFonts w:ascii="HG丸ｺﾞｼｯｸM-PRO" w:eastAsia="HG丸ｺﾞｼｯｸM-PRO" w:hAnsi="HG丸ｺﾞｼｯｸM-PRO"/>
                <w:sz w:val="22"/>
              </w:rPr>
            </w:pPr>
            <w:r w:rsidRPr="00800A7C">
              <w:rPr>
                <w:rFonts w:ascii="HG丸ｺﾞｼｯｸM-PRO" w:eastAsia="HG丸ｺﾞｼｯｸM-PRO" w:hAnsi="HG丸ｺﾞｼｯｸM-PRO" w:hint="eastAsia"/>
                <w:sz w:val="22"/>
              </w:rPr>
              <w:t>16人</w:t>
            </w:r>
          </w:p>
        </w:tc>
        <w:tc>
          <w:tcPr>
            <w:tcW w:w="1324" w:type="dxa"/>
          </w:tcPr>
          <w:p w:rsidR="00800A7C" w:rsidRPr="00800A7C" w:rsidRDefault="00800A7C" w:rsidP="00800A7C">
            <w:pPr>
              <w:jc w:val="center"/>
              <w:rPr>
                <w:rFonts w:ascii="HG丸ｺﾞｼｯｸM-PRO" w:eastAsia="HG丸ｺﾞｼｯｸM-PRO" w:hAnsi="HG丸ｺﾞｼｯｸM-PRO"/>
                <w:sz w:val="22"/>
              </w:rPr>
            </w:pPr>
            <w:r w:rsidRPr="00800A7C">
              <w:rPr>
                <w:rFonts w:ascii="HG丸ｺﾞｼｯｸM-PRO" w:eastAsia="HG丸ｺﾞｼｯｸM-PRO" w:hAnsi="HG丸ｺﾞｼｯｸM-PRO" w:hint="eastAsia"/>
                <w:sz w:val="22"/>
              </w:rPr>
              <w:t>16人</w:t>
            </w:r>
          </w:p>
        </w:tc>
        <w:tc>
          <w:tcPr>
            <w:tcW w:w="1324" w:type="dxa"/>
          </w:tcPr>
          <w:p w:rsidR="00800A7C" w:rsidRPr="00800A7C" w:rsidRDefault="00800A7C" w:rsidP="00800A7C">
            <w:pPr>
              <w:jc w:val="center"/>
              <w:rPr>
                <w:rFonts w:ascii="HG丸ｺﾞｼｯｸM-PRO" w:eastAsia="HG丸ｺﾞｼｯｸM-PRO" w:hAnsi="HG丸ｺﾞｼｯｸM-PRO"/>
                <w:sz w:val="22"/>
              </w:rPr>
            </w:pPr>
            <w:r w:rsidRPr="00800A7C">
              <w:rPr>
                <w:rFonts w:ascii="HG丸ｺﾞｼｯｸM-PRO" w:eastAsia="HG丸ｺﾞｼｯｸM-PRO" w:hAnsi="HG丸ｺﾞｼｯｸM-PRO" w:hint="eastAsia"/>
                <w:sz w:val="22"/>
              </w:rPr>
              <w:t>16人</w:t>
            </w:r>
          </w:p>
        </w:tc>
        <w:tc>
          <w:tcPr>
            <w:tcW w:w="1324" w:type="dxa"/>
          </w:tcPr>
          <w:p w:rsidR="00800A7C" w:rsidRPr="00800A7C" w:rsidRDefault="00800A7C" w:rsidP="00800A7C">
            <w:pPr>
              <w:jc w:val="center"/>
              <w:rPr>
                <w:rFonts w:ascii="HG丸ｺﾞｼｯｸM-PRO" w:eastAsia="HG丸ｺﾞｼｯｸM-PRO" w:hAnsi="HG丸ｺﾞｼｯｸM-PRO"/>
                <w:sz w:val="22"/>
              </w:rPr>
            </w:pPr>
            <w:r w:rsidRPr="00800A7C">
              <w:rPr>
                <w:rFonts w:ascii="HG丸ｺﾞｼｯｸM-PRO" w:eastAsia="HG丸ｺﾞｼｯｸM-PRO" w:hAnsi="HG丸ｺﾞｼｯｸM-PRO" w:hint="eastAsia"/>
                <w:sz w:val="22"/>
              </w:rPr>
              <w:t>16人</w:t>
            </w:r>
          </w:p>
        </w:tc>
        <w:tc>
          <w:tcPr>
            <w:tcW w:w="1324" w:type="dxa"/>
          </w:tcPr>
          <w:p w:rsidR="00800A7C" w:rsidRPr="00800A7C" w:rsidRDefault="00800A7C" w:rsidP="00800A7C">
            <w:pPr>
              <w:jc w:val="center"/>
              <w:rPr>
                <w:rFonts w:ascii="HG丸ｺﾞｼｯｸM-PRO" w:eastAsia="HG丸ｺﾞｼｯｸM-PRO" w:hAnsi="HG丸ｺﾞｼｯｸM-PRO"/>
                <w:sz w:val="22"/>
              </w:rPr>
            </w:pPr>
            <w:r w:rsidRPr="00800A7C">
              <w:rPr>
                <w:rFonts w:ascii="HG丸ｺﾞｼｯｸM-PRO" w:eastAsia="HG丸ｺﾞｼｯｸM-PRO" w:hAnsi="HG丸ｺﾞｼｯｸM-PRO" w:hint="eastAsia"/>
                <w:sz w:val="22"/>
              </w:rPr>
              <w:t>16人</w:t>
            </w:r>
          </w:p>
        </w:tc>
      </w:tr>
      <w:tr w:rsidR="00800A7C" w:rsidTr="00800A7C">
        <w:tc>
          <w:tcPr>
            <w:tcW w:w="1324" w:type="dxa"/>
          </w:tcPr>
          <w:p w:rsidR="00800A7C" w:rsidRPr="00800A7C" w:rsidRDefault="00800A7C" w:rsidP="00800A7C">
            <w:pPr>
              <w:jc w:val="center"/>
              <w:rPr>
                <w:rFonts w:ascii="HG丸ｺﾞｼｯｸM-PRO" w:eastAsia="HG丸ｺﾞｼｯｸM-PRO" w:hAnsi="HG丸ｺﾞｼｯｸM-PRO"/>
                <w:sz w:val="22"/>
              </w:rPr>
            </w:pPr>
            <w:r w:rsidRPr="00800A7C">
              <w:rPr>
                <w:rFonts w:ascii="HG丸ｺﾞｼｯｸM-PRO" w:eastAsia="HG丸ｺﾞｼｯｸM-PRO" w:hAnsi="HG丸ｺﾞｼｯｸM-PRO" w:hint="eastAsia"/>
                <w:sz w:val="22"/>
              </w:rPr>
              <w:t>実施者数</w:t>
            </w:r>
          </w:p>
        </w:tc>
        <w:tc>
          <w:tcPr>
            <w:tcW w:w="1324" w:type="dxa"/>
          </w:tcPr>
          <w:p w:rsidR="00800A7C" w:rsidRPr="00800A7C" w:rsidRDefault="00800A7C" w:rsidP="00800A7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4人</w:t>
            </w:r>
          </w:p>
        </w:tc>
        <w:tc>
          <w:tcPr>
            <w:tcW w:w="1324" w:type="dxa"/>
          </w:tcPr>
          <w:p w:rsidR="00800A7C" w:rsidRPr="00800A7C" w:rsidRDefault="00800A7C" w:rsidP="00800A7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5人</w:t>
            </w:r>
          </w:p>
        </w:tc>
        <w:tc>
          <w:tcPr>
            <w:tcW w:w="1324" w:type="dxa"/>
          </w:tcPr>
          <w:p w:rsidR="00800A7C" w:rsidRPr="00800A7C" w:rsidRDefault="00800A7C" w:rsidP="00800A7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5人</w:t>
            </w:r>
          </w:p>
        </w:tc>
        <w:tc>
          <w:tcPr>
            <w:tcW w:w="1324" w:type="dxa"/>
          </w:tcPr>
          <w:p w:rsidR="00800A7C" w:rsidRPr="00800A7C" w:rsidRDefault="00800A7C" w:rsidP="00800A7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5人</w:t>
            </w:r>
          </w:p>
        </w:tc>
        <w:tc>
          <w:tcPr>
            <w:tcW w:w="1324" w:type="dxa"/>
          </w:tcPr>
          <w:p w:rsidR="00800A7C" w:rsidRPr="00800A7C" w:rsidRDefault="00800A7C" w:rsidP="00800A7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6人</w:t>
            </w:r>
          </w:p>
        </w:tc>
        <w:tc>
          <w:tcPr>
            <w:tcW w:w="1324" w:type="dxa"/>
          </w:tcPr>
          <w:p w:rsidR="00800A7C" w:rsidRPr="00800A7C" w:rsidRDefault="00800A7C" w:rsidP="00800A7C">
            <w:pPr>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6人</w:t>
            </w:r>
          </w:p>
        </w:tc>
      </w:tr>
    </w:tbl>
    <w:p w:rsidR="00B15AA8" w:rsidRDefault="00B15AA8" w:rsidP="00586F10">
      <w:pPr>
        <w:rPr>
          <w:rFonts w:ascii="HG丸ｺﾞｼｯｸM-PRO" w:eastAsia="HG丸ｺﾞｼｯｸM-PRO" w:hAnsi="HG丸ｺﾞｼｯｸM-PRO"/>
          <w:b/>
          <w:sz w:val="24"/>
          <w:szCs w:val="24"/>
        </w:rPr>
      </w:pPr>
    </w:p>
    <w:p w:rsidR="00EB071B" w:rsidRPr="00EB071B" w:rsidRDefault="00563DA8" w:rsidP="00EB071B">
      <w:pPr>
        <w:pStyle w:val="Default"/>
        <w:rPr>
          <w:rFonts w:ascii="HG丸ｺﾞｼｯｸM-PRO" w:eastAsia="HG丸ｺﾞｼｯｸM-PRO" w:hAnsi="HG丸ｺﾞｼｯｸM-PRO"/>
          <w:b/>
        </w:rPr>
      </w:pPr>
      <w:r>
        <w:rPr>
          <w:rFonts w:ascii="HG丸ｺﾞｼｯｸM-PRO" w:eastAsia="HG丸ｺﾞｼｯｸM-PRO" w:hAnsi="HG丸ｺﾞｼｯｸM-PRO" w:hint="eastAsia"/>
          <w:b/>
        </w:rPr>
        <w:t>５．</w:t>
      </w:r>
      <w:r w:rsidR="00EB071B" w:rsidRPr="00EB071B">
        <w:rPr>
          <w:rFonts w:ascii="HG丸ｺﾞｼｯｸM-PRO" w:eastAsia="HG丸ｺﾞｼｯｸM-PRO" w:hAnsi="HG丸ｺﾞｼｯｸM-PRO" w:hint="eastAsia"/>
          <w:b/>
        </w:rPr>
        <w:t>特定健康診査の実施方法</w:t>
      </w:r>
    </w:p>
    <w:p w:rsidR="00EB071B" w:rsidRPr="00563DA8" w:rsidRDefault="00EB071B" w:rsidP="00EB071B">
      <w:pPr>
        <w:pStyle w:val="Default"/>
        <w:numPr>
          <w:ilvl w:val="0"/>
          <w:numId w:val="11"/>
        </w:numPr>
        <w:rPr>
          <w:rFonts w:ascii="HG丸ｺﾞｼｯｸM-PRO" w:eastAsia="HG丸ｺﾞｼｯｸM-PRO" w:hAnsi="HG丸ｺﾞｼｯｸM-PRO"/>
          <w:b/>
        </w:rPr>
      </w:pPr>
      <w:r w:rsidRPr="00563DA8">
        <w:rPr>
          <w:rFonts w:ascii="HG丸ｺﾞｼｯｸM-PRO" w:eastAsia="HG丸ｺﾞｼｯｸM-PRO" w:hAnsi="HG丸ｺﾞｼｯｸM-PRO" w:hint="eastAsia"/>
          <w:b/>
        </w:rPr>
        <w:t>実施場所</w:t>
      </w:r>
    </w:p>
    <w:p w:rsidR="00EB071B" w:rsidRPr="00563DA8" w:rsidRDefault="00EB071B" w:rsidP="00563DA8">
      <w:pPr>
        <w:pStyle w:val="Default"/>
        <w:ind w:firstLineChars="300" w:firstLine="660"/>
        <w:rPr>
          <w:rFonts w:ascii="HG丸ｺﾞｼｯｸM-PRO" w:eastAsia="HG丸ｺﾞｼｯｸM-PRO" w:hAnsi="HG丸ｺﾞｼｯｸM-PRO"/>
          <w:sz w:val="22"/>
          <w:szCs w:val="22"/>
        </w:rPr>
      </w:pPr>
      <w:r w:rsidRPr="00563DA8">
        <w:rPr>
          <w:rFonts w:ascii="HG丸ｺﾞｼｯｸM-PRO" w:eastAsia="HG丸ｺﾞｼｯｸM-PRO" w:hAnsi="HG丸ｺﾞｼｯｸM-PRO" w:hint="eastAsia"/>
          <w:sz w:val="22"/>
          <w:szCs w:val="22"/>
        </w:rPr>
        <w:t>集団健診：保健センター、町内各地区公民館など</w:t>
      </w:r>
    </w:p>
    <w:p w:rsidR="00EB071B" w:rsidRPr="00563DA8" w:rsidRDefault="00EB071B" w:rsidP="00563DA8">
      <w:pPr>
        <w:pStyle w:val="Default"/>
        <w:ind w:firstLineChars="300" w:firstLine="660"/>
        <w:rPr>
          <w:rFonts w:ascii="HG丸ｺﾞｼｯｸM-PRO" w:eastAsia="HG丸ｺﾞｼｯｸM-PRO" w:hAnsi="HG丸ｺﾞｼｯｸM-PRO" w:cs="ＭＳ 明朝"/>
          <w:sz w:val="22"/>
          <w:szCs w:val="22"/>
        </w:rPr>
      </w:pPr>
      <w:r w:rsidRPr="00563DA8">
        <w:rPr>
          <w:rFonts w:ascii="HG丸ｺﾞｼｯｸM-PRO" w:eastAsia="HG丸ｺﾞｼｯｸM-PRO" w:hAnsi="HG丸ｺﾞｼｯｸM-PRO" w:cs="ＭＳ 明朝" w:hint="eastAsia"/>
          <w:sz w:val="22"/>
          <w:szCs w:val="22"/>
        </w:rPr>
        <w:t>個別健診：熊毛郡医師会とで契約した医療機関とします。</w:t>
      </w:r>
    </w:p>
    <w:p w:rsidR="00EB071B" w:rsidRPr="00563DA8" w:rsidRDefault="00EB071B" w:rsidP="00EB071B">
      <w:pPr>
        <w:pStyle w:val="Default"/>
        <w:rPr>
          <w:rFonts w:ascii="HG丸ｺﾞｼｯｸM-PRO" w:eastAsia="HG丸ｺﾞｼｯｸM-PRO" w:hAnsi="HG丸ｺﾞｼｯｸM-PRO"/>
          <w:b/>
          <w:sz w:val="22"/>
          <w:szCs w:val="22"/>
        </w:rPr>
      </w:pPr>
      <w:r w:rsidRPr="00563DA8">
        <w:rPr>
          <w:rFonts w:ascii="HG丸ｺﾞｼｯｸM-PRO" w:eastAsia="HG丸ｺﾞｼｯｸM-PRO" w:hAnsi="HG丸ｺﾞｼｯｸM-PRO" w:hint="eastAsia"/>
          <w:b/>
          <w:sz w:val="22"/>
          <w:szCs w:val="22"/>
        </w:rPr>
        <w:t>（２）健診項目</w:t>
      </w:r>
    </w:p>
    <w:p w:rsidR="00EB071B" w:rsidRPr="00563DA8" w:rsidRDefault="00EB071B" w:rsidP="00563DA8">
      <w:pPr>
        <w:pStyle w:val="Default"/>
        <w:ind w:leftChars="200" w:left="420" w:firstLineChars="100" w:firstLine="220"/>
        <w:rPr>
          <w:rFonts w:ascii="HG丸ｺﾞｼｯｸM-PRO" w:eastAsia="HG丸ｺﾞｼｯｸM-PRO" w:hAnsi="HG丸ｺﾞｼｯｸM-PRO" w:cs="ＭＳ 明朝"/>
          <w:sz w:val="22"/>
          <w:szCs w:val="22"/>
        </w:rPr>
      </w:pPr>
      <w:r w:rsidRPr="00563DA8">
        <w:rPr>
          <w:rFonts w:ascii="HG丸ｺﾞｼｯｸM-PRO" w:eastAsia="HG丸ｺﾞｼｯｸM-PRO" w:hAnsi="HG丸ｺﾞｼｯｸM-PRO" w:cs="ＭＳ 明朝" w:hint="eastAsia"/>
          <w:sz w:val="22"/>
          <w:szCs w:val="22"/>
        </w:rPr>
        <w:t>内臓脂肪型肥満に着目した生活習慣病予防のための保健指導を必要とする者を抽出する健診項目とします。</w:t>
      </w:r>
    </w:p>
    <w:p w:rsidR="00EB071B" w:rsidRPr="00903958" w:rsidRDefault="00EB071B" w:rsidP="00903958">
      <w:pPr>
        <w:pStyle w:val="Default"/>
        <w:ind w:firstLineChars="200" w:firstLine="442"/>
        <w:rPr>
          <w:rFonts w:ascii="HG丸ｺﾞｼｯｸM-PRO" w:eastAsia="HG丸ｺﾞｼｯｸM-PRO" w:hAnsi="HG丸ｺﾞｼｯｸM-PRO" w:cs="ＭＳ 明朝"/>
          <w:b/>
          <w:sz w:val="22"/>
          <w:szCs w:val="22"/>
        </w:rPr>
      </w:pPr>
      <w:r w:rsidRPr="00903958">
        <w:rPr>
          <w:rFonts w:ascii="HG丸ｺﾞｼｯｸM-PRO" w:eastAsia="HG丸ｺﾞｼｯｸM-PRO" w:hAnsi="HG丸ｺﾞｼｯｸM-PRO" w:cs="ＭＳ 明朝" w:hint="eastAsia"/>
          <w:b/>
          <w:sz w:val="22"/>
          <w:szCs w:val="22"/>
        </w:rPr>
        <w:t>（具体的な健診項目）</w:t>
      </w:r>
    </w:p>
    <w:p w:rsidR="00EB071B" w:rsidRPr="00903958" w:rsidRDefault="00EB071B" w:rsidP="00903958">
      <w:pPr>
        <w:pStyle w:val="Default"/>
        <w:ind w:firstLineChars="300" w:firstLine="663"/>
        <w:rPr>
          <w:rFonts w:ascii="HG丸ｺﾞｼｯｸM-PRO" w:eastAsia="HG丸ｺﾞｼｯｸM-PRO" w:hAnsi="HG丸ｺﾞｼｯｸM-PRO" w:cs="ＭＳ 明朝"/>
          <w:b/>
          <w:sz w:val="22"/>
          <w:szCs w:val="22"/>
        </w:rPr>
      </w:pPr>
      <w:r w:rsidRPr="00903958">
        <w:rPr>
          <w:rFonts w:ascii="HG丸ｺﾞｼｯｸM-PRO" w:eastAsia="HG丸ｺﾞｼｯｸM-PRO" w:hAnsi="HG丸ｺﾞｼｯｸM-PRO" w:cs="ＭＳ 明朝" w:hint="eastAsia"/>
          <w:b/>
          <w:sz w:val="22"/>
          <w:szCs w:val="22"/>
        </w:rPr>
        <w:t>①基本的な健診項目</w:t>
      </w:r>
    </w:p>
    <w:p w:rsidR="00EB071B" w:rsidRPr="00563DA8" w:rsidRDefault="00EB071B" w:rsidP="00563DA8">
      <w:pPr>
        <w:pStyle w:val="Default"/>
        <w:ind w:firstLineChars="300" w:firstLine="660"/>
        <w:rPr>
          <w:rFonts w:ascii="HG丸ｺﾞｼｯｸM-PRO" w:eastAsia="HG丸ｺﾞｼｯｸM-PRO" w:hAnsi="HG丸ｺﾞｼｯｸM-PRO" w:cs="ＭＳ 明朝"/>
          <w:sz w:val="22"/>
          <w:szCs w:val="22"/>
        </w:rPr>
      </w:pPr>
      <w:r w:rsidRPr="00563DA8">
        <w:rPr>
          <w:rFonts w:ascii="HG丸ｺﾞｼｯｸM-PRO" w:eastAsia="HG丸ｺﾞｼｯｸM-PRO" w:hAnsi="HG丸ｺﾞｼｯｸM-PRO" w:cs="ＭＳ 明朝" w:hint="eastAsia"/>
          <w:sz w:val="22"/>
          <w:szCs w:val="22"/>
        </w:rPr>
        <w:t>ア）質問項目（服薬歴、喫煙歴等）</w:t>
      </w:r>
    </w:p>
    <w:p w:rsidR="00EB071B" w:rsidRPr="00563DA8" w:rsidRDefault="00EB071B" w:rsidP="00563DA8">
      <w:pPr>
        <w:pStyle w:val="Default"/>
        <w:ind w:firstLineChars="300" w:firstLine="660"/>
        <w:rPr>
          <w:rFonts w:ascii="HG丸ｺﾞｼｯｸM-PRO" w:eastAsia="HG丸ｺﾞｼｯｸM-PRO" w:hAnsi="HG丸ｺﾞｼｯｸM-PRO" w:cs="ＭＳ 明朝"/>
          <w:sz w:val="22"/>
          <w:szCs w:val="22"/>
        </w:rPr>
      </w:pPr>
      <w:r w:rsidRPr="00563DA8">
        <w:rPr>
          <w:rFonts w:ascii="HG丸ｺﾞｼｯｸM-PRO" w:eastAsia="HG丸ｺﾞｼｯｸM-PRO" w:hAnsi="HG丸ｺﾞｼｯｸM-PRO" w:cs="ＭＳ 明朝" w:hint="eastAsia"/>
          <w:sz w:val="22"/>
          <w:szCs w:val="22"/>
        </w:rPr>
        <w:t>イ）身体計測（身長、体重、ＢＭＩ、腹囲）</w:t>
      </w:r>
    </w:p>
    <w:p w:rsidR="00EB071B" w:rsidRPr="00563DA8" w:rsidRDefault="00EB071B" w:rsidP="00563DA8">
      <w:pPr>
        <w:pStyle w:val="Default"/>
        <w:ind w:firstLineChars="300" w:firstLine="660"/>
        <w:rPr>
          <w:rFonts w:ascii="HG丸ｺﾞｼｯｸM-PRO" w:eastAsia="HG丸ｺﾞｼｯｸM-PRO" w:hAnsi="HG丸ｺﾞｼｯｸM-PRO" w:cs="ＭＳ 明朝"/>
          <w:sz w:val="22"/>
          <w:szCs w:val="22"/>
        </w:rPr>
      </w:pPr>
      <w:r w:rsidRPr="00563DA8">
        <w:rPr>
          <w:rFonts w:ascii="HG丸ｺﾞｼｯｸM-PRO" w:eastAsia="HG丸ｺﾞｼｯｸM-PRO" w:hAnsi="HG丸ｺﾞｼｯｸM-PRO" w:cs="ＭＳ 明朝" w:hint="eastAsia"/>
          <w:sz w:val="22"/>
          <w:szCs w:val="22"/>
        </w:rPr>
        <w:t>ウ）理学的検査（身体診察）</w:t>
      </w:r>
    </w:p>
    <w:p w:rsidR="00EB071B" w:rsidRPr="00563DA8" w:rsidRDefault="00EB071B" w:rsidP="00563DA8">
      <w:pPr>
        <w:pStyle w:val="Default"/>
        <w:ind w:leftChars="300" w:left="1070" w:hangingChars="200" w:hanging="440"/>
        <w:rPr>
          <w:rFonts w:ascii="HG丸ｺﾞｼｯｸM-PRO" w:eastAsia="HG丸ｺﾞｼｯｸM-PRO" w:hAnsi="HG丸ｺﾞｼｯｸM-PRO" w:cs="ＭＳ 明朝"/>
          <w:sz w:val="22"/>
          <w:szCs w:val="22"/>
        </w:rPr>
      </w:pPr>
      <w:r w:rsidRPr="00563DA8">
        <w:rPr>
          <w:rFonts w:ascii="HG丸ｺﾞｼｯｸM-PRO" w:eastAsia="HG丸ｺﾞｼｯｸM-PRO" w:hAnsi="HG丸ｺﾞｼｯｸM-PRO" w:cs="ＭＳ 明朝" w:hint="eastAsia"/>
          <w:sz w:val="22"/>
          <w:szCs w:val="22"/>
        </w:rPr>
        <w:t>エ）血圧測定、血液検査（中性脂肪、ＨＤＬコレステロール、ＬＤＬコレステロール）</w:t>
      </w:r>
    </w:p>
    <w:p w:rsidR="00EB071B" w:rsidRPr="00903958" w:rsidRDefault="00EB071B" w:rsidP="00903958">
      <w:pPr>
        <w:pStyle w:val="Default"/>
        <w:ind w:leftChars="400" w:left="1040" w:hangingChars="100" w:hanging="200"/>
        <w:rPr>
          <w:rFonts w:ascii="HG丸ｺﾞｼｯｸM-PRO" w:eastAsia="HG丸ｺﾞｼｯｸM-PRO" w:hAnsi="HG丸ｺﾞｼｯｸM-PRO" w:cs="ＭＳ 明朝"/>
          <w:sz w:val="20"/>
          <w:szCs w:val="20"/>
        </w:rPr>
      </w:pPr>
      <w:r w:rsidRPr="00903958">
        <w:rPr>
          <w:rFonts w:ascii="HG丸ｺﾞｼｯｸM-PRO" w:eastAsia="HG丸ｺﾞｼｯｸM-PRO" w:hAnsi="HG丸ｺﾞｼｯｸM-PRO" w:cs="ＭＳ 明朝" w:hint="eastAsia"/>
          <w:sz w:val="20"/>
          <w:szCs w:val="20"/>
        </w:rPr>
        <w:t>※脂質検査において中性脂肪が</w:t>
      </w:r>
      <w:r w:rsidRPr="00903958">
        <w:rPr>
          <w:rFonts w:ascii="HG丸ｺﾞｼｯｸM-PRO" w:eastAsia="HG丸ｺﾞｼｯｸM-PRO" w:hAnsi="HG丸ｺﾞｼｯｸM-PRO" w:cs="ＭＳ 明朝"/>
          <w:sz w:val="20"/>
          <w:szCs w:val="20"/>
        </w:rPr>
        <w:t>400mg/dl</w:t>
      </w:r>
      <w:r w:rsidRPr="00903958">
        <w:rPr>
          <w:rFonts w:ascii="HG丸ｺﾞｼｯｸM-PRO" w:eastAsia="HG丸ｺﾞｼｯｸM-PRO" w:hAnsi="HG丸ｺﾞｼｯｸM-PRO" w:cs="ＭＳ 明朝" w:hint="eastAsia"/>
          <w:sz w:val="20"/>
          <w:szCs w:val="20"/>
        </w:rPr>
        <w:t>以上である場合又は食後採血の　場合には、</w:t>
      </w:r>
      <w:r w:rsidRPr="00903958">
        <w:rPr>
          <w:rFonts w:ascii="HG丸ｺﾞｼｯｸM-PRO" w:eastAsia="HG丸ｺﾞｼｯｸM-PRO" w:hAnsi="HG丸ｺﾞｼｯｸM-PRO" w:cs="ＭＳ 明朝"/>
          <w:sz w:val="20"/>
          <w:szCs w:val="20"/>
        </w:rPr>
        <w:t>LDL</w:t>
      </w:r>
      <w:r w:rsidRPr="00903958">
        <w:rPr>
          <w:rFonts w:ascii="HG丸ｺﾞｼｯｸM-PRO" w:eastAsia="HG丸ｺﾞｼｯｸM-PRO" w:hAnsi="HG丸ｺﾞｼｯｸM-PRO" w:cs="ＭＳ 明朝" w:hint="eastAsia"/>
          <w:sz w:val="20"/>
          <w:szCs w:val="20"/>
        </w:rPr>
        <w:t>コレステ</w:t>
      </w:r>
      <w:r w:rsidRPr="00903958">
        <w:rPr>
          <w:rFonts w:ascii="HG丸ｺﾞｼｯｸM-PRO" w:eastAsia="HG丸ｺﾞｼｯｸM-PRO" w:hAnsi="HG丸ｺﾞｼｯｸM-PRO" w:cs="ＭＳ 明朝"/>
          <w:sz w:val="20"/>
          <w:szCs w:val="20"/>
        </w:rPr>
        <w:t xml:space="preserve"> </w:t>
      </w:r>
      <w:r w:rsidRPr="00903958">
        <w:rPr>
          <w:rFonts w:ascii="HG丸ｺﾞｼｯｸM-PRO" w:eastAsia="HG丸ｺﾞｼｯｸM-PRO" w:hAnsi="HG丸ｺﾞｼｯｸM-PRO" w:cs="ＭＳ 明朝" w:hint="eastAsia"/>
          <w:sz w:val="20"/>
          <w:szCs w:val="20"/>
        </w:rPr>
        <w:t>ロールに代えて</w:t>
      </w:r>
      <w:r w:rsidRPr="00903958">
        <w:rPr>
          <w:rFonts w:ascii="HG丸ｺﾞｼｯｸM-PRO" w:eastAsia="HG丸ｺﾞｼｯｸM-PRO" w:hAnsi="HG丸ｺﾞｼｯｸM-PRO" w:cs="ＭＳ 明朝"/>
          <w:sz w:val="20"/>
          <w:szCs w:val="20"/>
        </w:rPr>
        <w:t>non-HDL</w:t>
      </w:r>
      <w:r w:rsidRPr="00903958">
        <w:rPr>
          <w:rFonts w:ascii="HG丸ｺﾞｼｯｸM-PRO" w:eastAsia="HG丸ｺﾞｼｯｸM-PRO" w:hAnsi="HG丸ｺﾞｼｯｸM-PRO" w:cs="ＭＳ 明朝" w:hint="eastAsia"/>
          <w:sz w:val="20"/>
          <w:szCs w:val="20"/>
        </w:rPr>
        <w:t>コレステロールでも可とする。</w:t>
      </w:r>
      <w:r w:rsidRPr="00903958">
        <w:rPr>
          <w:rFonts w:ascii="HG丸ｺﾞｼｯｸM-PRO" w:eastAsia="HG丸ｺﾞｼｯｸM-PRO" w:hAnsi="HG丸ｺﾞｼｯｸM-PRO" w:cs="ＭＳ 明朝"/>
          <w:sz w:val="20"/>
          <w:szCs w:val="20"/>
        </w:rPr>
        <w:t xml:space="preserve"> </w:t>
      </w:r>
    </w:p>
    <w:p w:rsidR="00EB071B" w:rsidRPr="00563DA8" w:rsidRDefault="00EB071B" w:rsidP="00563DA8">
      <w:pPr>
        <w:pStyle w:val="Default"/>
        <w:ind w:firstLineChars="300" w:firstLine="660"/>
        <w:rPr>
          <w:rFonts w:ascii="HG丸ｺﾞｼｯｸM-PRO" w:eastAsia="HG丸ｺﾞｼｯｸM-PRO" w:hAnsi="HG丸ｺﾞｼｯｸM-PRO" w:cs="ＭＳ 明朝"/>
          <w:sz w:val="22"/>
          <w:szCs w:val="22"/>
        </w:rPr>
      </w:pPr>
      <w:r w:rsidRPr="00563DA8">
        <w:rPr>
          <w:rFonts w:ascii="HG丸ｺﾞｼｯｸM-PRO" w:eastAsia="HG丸ｺﾞｼｯｸM-PRO" w:hAnsi="HG丸ｺﾞｼｯｸM-PRO" w:cs="ＭＳ 明朝" w:hint="eastAsia"/>
          <w:sz w:val="22"/>
          <w:szCs w:val="22"/>
        </w:rPr>
        <w:t>オ）肝機能検査（ＡＳＴ（ＧＯＴ）、ＡＬＴ（ＧＰＴ）、γ―ＧＴＰ）</w:t>
      </w:r>
    </w:p>
    <w:p w:rsidR="00EB071B" w:rsidRPr="00563DA8" w:rsidRDefault="00BD2422" w:rsidP="00563DA8">
      <w:pPr>
        <w:pStyle w:val="Default"/>
        <w:ind w:leftChars="350" w:left="1065" w:hangingChars="150" w:hanging="330"/>
        <w:rPr>
          <w:rFonts w:ascii="HG丸ｺﾞｼｯｸM-PRO" w:eastAsia="HG丸ｺﾞｼｯｸM-PRO" w:hAnsi="HG丸ｺﾞｼｯｸM-PRO" w:cs="ＭＳ 明朝"/>
          <w:sz w:val="22"/>
          <w:szCs w:val="22"/>
        </w:rPr>
      </w:pPr>
      <w:r w:rsidRPr="00563DA8">
        <w:rPr>
          <w:rFonts w:ascii="HG丸ｺﾞｼｯｸM-PRO" w:eastAsia="HG丸ｺﾞｼｯｸM-PRO" w:hAnsi="HG丸ｺﾞｼｯｸM-PRO" w:cs="ＭＳ 明朝" w:hint="eastAsia"/>
          <w:sz w:val="22"/>
          <w:szCs w:val="22"/>
        </w:rPr>
        <w:t>カ）血糖検査（空腹時</w:t>
      </w:r>
      <w:r w:rsidR="00EB071B" w:rsidRPr="00563DA8">
        <w:rPr>
          <w:rFonts w:ascii="HG丸ｺﾞｼｯｸM-PRO" w:eastAsia="HG丸ｺﾞｼｯｸM-PRO" w:hAnsi="HG丸ｺﾞｼｯｸM-PRO" w:cs="ＭＳ 明朝" w:hint="eastAsia"/>
          <w:sz w:val="22"/>
          <w:szCs w:val="22"/>
        </w:rPr>
        <w:t>または随時血糖、ＨｂＡ</w:t>
      </w:r>
      <w:r w:rsidR="00EB071B" w:rsidRPr="00563DA8">
        <w:rPr>
          <w:rFonts w:ascii="HG丸ｺﾞｼｯｸM-PRO" w:eastAsia="HG丸ｺﾞｼｯｸM-PRO" w:hAnsi="HG丸ｺﾞｼｯｸM-PRO" w:cs="Century"/>
          <w:sz w:val="22"/>
          <w:szCs w:val="22"/>
        </w:rPr>
        <w:t>1</w:t>
      </w:r>
      <w:r w:rsidR="00EB071B" w:rsidRPr="00563DA8">
        <w:rPr>
          <w:rFonts w:ascii="HG丸ｺﾞｼｯｸM-PRO" w:eastAsia="HG丸ｺﾞｼｯｸM-PRO" w:hAnsi="HG丸ｺﾞｼｯｸM-PRO" w:cs="ＭＳ 明朝" w:hint="eastAsia"/>
          <w:sz w:val="22"/>
          <w:szCs w:val="22"/>
        </w:rPr>
        <w:t>ｃ（</w:t>
      </w:r>
      <w:r w:rsidR="00EB071B" w:rsidRPr="00563DA8">
        <w:rPr>
          <w:rFonts w:ascii="HG丸ｺﾞｼｯｸM-PRO" w:eastAsia="HG丸ｺﾞｼｯｸM-PRO" w:hAnsi="HG丸ｺﾞｼｯｸM-PRO" w:cs="ＭＳ 明朝"/>
          <w:sz w:val="22"/>
          <w:szCs w:val="22"/>
        </w:rPr>
        <w:t>NGSP</w:t>
      </w:r>
      <w:r w:rsidR="00EB071B" w:rsidRPr="00563DA8">
        <w:rPr>
          <w:rFonts w:ascii="HG丸ｺﾞｼｯｸM-PRO" w:eastAsia="HG丸ｺﾞｼｯｸM-PRO" w:hAnsi="HG丸ｺﾞｼｯｸM-PRO" w:cs="ＭＳ 明朝" w:hint="eastAsia"/>
          <w:sz w:val="22"/>
          <w:szCs w:val="22"/>
        </w:rPr>
        <w:t>値）を選択）</w:t>
      </w:r>
    </w:p>
    <w:p w:rsidR="00EB071B" w:rsidRPr="00563DA8" w:rsidRDefault="00EB071B" w:rsidP="00563DA8">
      <w:pPr>
        <w:pStyle w:val="Default"/>
        <w:ind w:firstLineChars="300" w:firstLine="660"/>
        <w:rPr>
          <w:rFonts w:ascii="HG丸ｺﾞｼｯｸM-PRO" w:eastAsia="HG丸ｺﾞｼｯｸM-PRO" w:hAnsi="HG丸ｺﾞｼｯｸM-PRO" w:cs="ＭＳ 明朝"/>
          <w:sz w:val="22"/>
          <w:szCs w:val="22"/>
        </w:rPr>
      </w:pPr>
      <w:r w:rsidRPr="00563DA8">
        <w:rPr>
          <w:rFonts w:ascii="HG丸ｺﾞｼｯｸM-PRO" w:eastAsia="HG丸ｺﾞｼｯｸM-PRO" w:hAnsi="HG丸ｺﾞｼｯｸM-PRO" w:cs="ＭＳ 明朝" w:hint="eastAsia"/>
          <w:sz w:val="22"/>
          <w:szCs w:val="22"/>
        </w:rPr>
        <w:t>キ）尿検査（尿糖、尿蛋白）</w:t>
      </w:r>
    </w:p>
    <w:p w:rsidR="00BD2422" w:rsidRPr="00563DA8" w:rsidRDefault="00BD2422" w:rsidP="00563DA8">
      <w:pPr>
        <w:ind w:firstLineChars="300" w:firstLine="660"/>
        <w:rPr>
          <w:rFonts w:ascii="HG丸ｺﾞｼｯｸM-PRO" w:eastAsia="HG丸ｺﾞｼｯｸM-PRO" w:hAnsi="HG丸ｺﾞｼｯｸM-PRO" w:cs="ＭＳ 明朝"/>
          <w:sz w:val="22"/>
        </w:rPr>
      </w:pPr>
      <w:r w:rsidRPr="00563DA8">
        <w:rPr>
          <w:rFonts w:ascii="HG丸ｺﾞｼｯｸM-PRO" w:eastAsia="HG丸ｺﾞｼｯｸM-PRO" w:hAnsi="HG丸ｺﾞｼｯｸM-PRO" w:cs="ＭＳ 明朝" w:hint="eastAsia"/>
          <w:sz w:val="22"/>
        </w:rPr>
        <w:t>＊集団健診については、尿酸、e-</w:t>
      </w:r>
      <w:r w:rsidRPr="00563DA8">
        <w:rPr>
          <w:rFonts w:ascii="HG丸ｺﾞｼｯｸM-PRO" w:eastAsia="HG丸ｺﾞｼｯｸM-PRO" w:hAnsi="HG丸ｺﾞｼｯｸM-PRO" w:cs="ＭＳ 明朝"/>
          <w:sz w:val="22"/>
        </w:rPr>
        <w:t>GFR</w:t>
      </w:r>
      <w:r w:rsidRPr="00563DA8">
        <w:rPr>
          <w:rFonts w:ascii="HG丸ｺﾞｼｯｸM-PRO" w:eastAsia="HG丸ｺﾞｼｯｸM-PRO" w:hAnsi="HG丸ｺﾞｼｯｸM-PRO" w:cs="ＭＳ 明朝" w:hint="eastAsia"/>
          <w:sz w:val="22"/>
        </w:rPr>
        <w:t>（年齢とクレアチニンより算出）も実施</w:t>
      </w:r>
    </w:p>
    <w:p w:rsidR="00EB071B" w:rsidRPr="00903958" w:rsidRDefault="00BD2422" w:rsidP="00903958">
      <w:pPr>
        <w:pStyle w:val="Default"/>
        <w:ind w:firstLineChars="300" w:firstLine="663"/>
        <w:rPr>
          <w:rFonts w:ascii="HG丸ｺﾞｼｯｸM-PRO" w:eastAsia="HG丸ｺﾞｼｯｸM-PRO" w:hAnsi="HG丸ｺﾞｼｯｸM-PRO" w:cs="ＭＳ 明朝"/>
          <w:b/>
          <w:sz w:val="22"/>
          <w:szCs w:val="22"/>
        </w:rPr>
      </w:pPr>
      <w:r w:rsidRPr="00903958">
        <w:rPr>
          <w:rFonts w:ascii="HG丸ｺﾞｼｯｸM-PRO" w:eastAsia="HG丸ｺﾞｼｯｸM-PRO" w:hAnsi="HG丸ｺﾞｼｯｸM-PRO" w:cs="ＭＳ 明朝" w:hint="eastAsia"/>
          <w:b/>
          <w:sz w:val="22"/>
          <w:szCs w:val="22"/>
        </w:rPr>
        <w:t>②追加</w:t>
      </w:r>
      <w:r w:rsidR="00EB071B" w:rsidRPr="00903958">
        <w:rPr>
          <w:rFonts w:ascii="HG丸ｺﾞｼｯｸM-PRO" w:eastAsia="HG丸ｺﾞｼｯｸM-PRO" w:hAnsi="HG丸ｺﾞｼｯｸM-PRO" w:cs="ＭＳ 明朝" w:hint="eastAsia"/>
          <w:b/>
          <w:sz w:val="22"/>
          <w:szCs w:val="22"/>
        </w:rPr>
        <w:t>健診の項目</w:t>
      </w:r>
    </w:p>
    <w:p w:rsidR="00EB071B" w:rsidRPr="00563DA8" w:rsidRDefault="00EB071B" w:rsidP="00563DA8">
      <w:pPr>
        <w:pStyle w:val="Default"/>
        <w:ind w:firstLineChars="300" w:firstLine="660"/>
        <w:rPr>
          <w:rFonts w:ascii="HG丸ｺﾞｼｯｸM-PRO" w:eastAsia="HG丸ｺﾞｼｯｸM-PRO" w:hAnsi="HG丸ｺﾞｼｯｸM-PRO" w:cs="ＭＳ 明朝"/>
          <w:sz w:val="22"/>
          <w:szCs w:val="22"/>
        </w:rPr>
      </w:pPr>
      <w:r w:rsidRPr="00563DA8">
        <w:rPr>
          <w:rFonts w:ascii="HG丸ｺﾞｼｯｸM-PRO" w:eastAsia="HG丸ｺﾞｼｯｸM-PRO" w:hAnsi="HG丸ｺﾞｼｯｸM-PRO" w:cs="ＭＳ 明朝" w:hint="eastAsia"/>
          <w:sz w:val="22"/>
          <w:szCs w:val="22"/>
        </w:rPr>
        <w:t>ア）心電図検査</w:t>
      </w:r>
    </w:p>
    <w:p w:rsidR="00EB071B" w:rsidRPr="00563DA8" w:rsidRDefault="00EB071B" w:rsidP="00563DA8">
      <w:pPr>
        <w:pStyle w:val="Default"/>
        <w:ind w:firstLineChars="300" w:firstLine="660"/>
        <w:rPr>
          <w:rFonts w:ascii="HG丸ｺﾞｼｯｸM-PRO" w:eastAsia="HG丸ｺﾞｼｯｸM-PRO" w:hAnsi="HG丸ｺﾞｼｯｸM-PRO" w:cs="ＭＳ 明朝"/>
          <w:sz w:val="22"/>
          <w:szCs w:val="22"/>
        </w:rPr>
      </w:pPr>
      <w:r w:rsidRPr="00563DA8">
        <w:rPr>
          <w:rFonts w:ascii="HG丸ｺﾞｼｯｸM-PRO" w:eastAsia="HG丸ｺﾞｼｯｸM-PRO" w:hAnsi="HG丸ｺﾞｼｯｸM-PRO" w:cs="ＭＳ 明朝" w:hint="eastAsia"/>
          <w:sz w:val="22"/>
          <w:szCs w:val="22"/>
        </w:rPr>
        <w:t>イ）貧血検査（赤血球数、血色素量、ヘマトクリット値）</w:t>
      </w:r>
    </w:p>
    <w:p w:rsidR="00EB071B" w:rsidRPr="00563DA8" w:rsidRDefault="00EB071B" w:rsidP="00563DA8">
      <w:pPr>
        <w:pStyle w:val="Default"/>
        <w:ind w:firstLineChars="300" w:firstLine="660"/>
        <w:rPr>
          <w:rFonts w:ascii="HG丸ｺﾞｼｯｸM-PRO" w:eastAsia="HG丸ｺﾞｼｯｸM-PRO" w:hAnsi="HG丸ｺﾞｼｯｸM-PRO" w:cs="ＭＳ 明朝"/>
          <w:sz w:val="22"/>
          <w:szCs w:val="22"/>
        </w:rPr>
      </w:pPr>
      <w:r w:rsidRPr="00563DA8">
        <w:rPr>
          <w:rFonts w:ascii="HG丸ｺﾞｼｯｸM-PRO" w:eastAsia="HG丸ｺﾞｼｯｸM-PRO" w:hAnsi="HG丸ｺﾞｼｯｸM-PRO" w:cs="ＭＳ 明朝" w:hint="eastAsia"/>
          <w:sz w:val="22"/>
          <w:szCs w:val="22"/>
        </w:rPr>
        <w:t>ウ）血清アルブミン</w:t>
      </w:r>
    </w:p>
    <w:p w:rsidR="00C9013E" w:rsidRPr="00563DA8" w:rsidRDefault="00EB071B" w:rsidP="00563DA8">
      <w:pPr>
        <w:ind w:firstLineChars="300" w:firstLine="660"/>
        <w:rPr>
          <w:rFonts w:ascii="HG丸ｺﾞｼｯｸM-PRO" w:eastAsia="HG丸ｺﾞｼｯｸM-PRO" w:hAnsi="HG丸ｺﾞｼｯｸM-PRO" w:cs="ＭＳ 明朝"/>
          <w:sz w:val="22"/>
        </w:rPr>
      </w:pPr>
      <w:r w:rsidRPr="00563DA8">
        <w:rPr>
          <w:rFonts w:ascii="HG丸ｺﾞｼｯｸM-PRO" w:eastAsia="HG丸ｺﾞｼｯｸM-PRO" w:hAnsi="HG丸ｺﾞｼｯｸM-PRO" w:cs="ＭＳ 明朝" w:hint="eastAsia"/>
          <w:sz w:val="22"/>
        </w:rPr>
        <w:t>エ）血清クレアチニン</w:t>
      </w:r>
    </w:p>
    <w:p w:rsidR="00BD2422" w:rsidRPr="00903958" w:rsidRDefault="00DA79D1" w:rsidP="00BD2422">
      <w:pPr>
        <w:pStyle w:val="a7"/>
        <w:ind w:leftChars="0" w:left="585"/>
        <w:rPr>
          <w:rFonts w:ascii="HG丸ｺﾞｼｯｸM-PRO" w:eastAsia="HG丸ｺﾞｼｯｸM-PRO" w:hAnsi="HG丸ｺﾞｼｯｸM-PRO" w:cs="ＭＳ 明朝"/>
          <w:b/>
          <w:sz w:val="22"/>
        </w:rPr>
      </w:pPr>
      <w:r w:rsidRPr="00903958">
        <w:rPr>
          <w:rFonts w:ascii="HG丸ｺﾞｼｯｸM-PRO" w:eastAsia="HG丸ｺﾞｼｯｸM-PRO" w:hAnsi="HG丸ｺﾞｼｯｸM-PRO" w:cs="ＭＳ 明朝" w:hint="eastAsia"/>
          <w:b/>
          <w:sz w:val="22"/>
        </w:rPr>
        <w:t>③</w:t>
      </w:r>
      <w:r w:rsidR="00BD2422" w:rsidRPr="00903958">
        <w:rPr>
          <w:rFonts w:ascii="HG丸ｺﾞｼｯｸM-PRO" w:eastAsia="HG丸ｺﾞｼｯｸM-PRO" w:hAnsi="HG丸ｺﾞｼｯｸM-PRO" w:cs="ＭＳ 明朝" w:hint="eastAsia"/>
          <w:b/>
          <w:sz w:val="22"/>
        </w:rPr>
        <w:t>詳細な健診の項目</w:t>
      </w:r>
    </w:p>
    <w:p w:rsidR="00BD2422" w:rsidRPr="00563DA8" w:rsidRDefault="00DA79D1" w:rsidP="00563DA8">
      <w:pPr>
        <w:ind w:firstLineChars="300" w:firstLine="660"/>
        <w:rPr>
          <w:rFonts w:ascii="HG丸ｺﾞｼｯｸM-PRO" w:eastAsia="HG丸ｺﾞｼｯｸM-PRO" w:hAnsi="HG丸ｺﾞｼｯｸM-PRO" w:cs="ＭＳ 明朝"/>
          <w:sz w:val="22"/>
        </w:rPr>
      </w:pPr>
      <w:r w:rsidRPr="00563DA8">
        <w:rPr>
          <w:rFonts w:ascii="HG丸ｺﾞｼｯｸM-PRO" w:eastAsia="HG丸ｺﾞｼｯｸM-PRO" w:hAnsi="HG丸ｺﾞｼｯｸM-PRO" w:cs="ＭＳ 明朝" w:hint="eastAsia"/>
          <w:sz w:val="22"/>
        </w:rPr>
        <w:t>眼底検査</w:t>
      </w:r>
    </w:p>
    <w:p w:rsidR="00DA79D1" w:rsidRPr="00563DA8" w:rsidRDefault="00DA79D1" w:rsidP="00BD2422">
      <w:pPr>
        <w:pStyle w:val="a7"/>
        <w:ind w:leftChars="0" w:left="585"/>
        <w:rPr>
          <w:rFonts w:ascii="HG丸ｺﾞｼｯｸM-PRO" w:eastAsia="HG丸ｺﾞｼｯｸM-PRO" w:hAnsi="HG丸ｺﾞｼｯｸM-PRO" w:cs="ＭＳ 明朝"/>
          <w:sz w:val="22"/>
        </w:rPr>
      </w:pPr>
      <w:r w:rsidRPr="00563DA8">
        <w:rPr>
          <w:rFonts w:ascii="HG丸ｺﾞｼｯｸM-PRO" w:eastAsia="HG丸ｺﾞｼｯｸM-PRO" w:hAnsi="HG丸ｺﾞｼｯｸM-PRO" w:cs="ＭＳ 明朝" w:hint="eastAsia"/>
          <w:sz w:val="22"/>
        </w:rPr>
        <w:t xml:space="preserve">　当該年度の</w:t>
      </w:r>
      <w:r w:rsidR="0028499A" w:rsidRPr="00563DA8">
        <w:rPr>
          <w:rFonts w:ascii="HG丸ｺﾞｼｯｸM-PRO" w:eastAsia="HG丸ｺﾞｼｯｸM-PRO" w:hAnsi="HG丸ｺﾞｼｯｸM-PRO" w:cs="ＭＳ 明朝" w:hint="eastAsia"/>
          <w:sz w:val="22"/>
        </w:rPr>
        <w:t>特定健診の結果等において、血圧または血糖が次の基準に該当した者で医師が必要と認める者</w:t>
      </w:r>
    </w:p>
    <w:p w:rsidR="0028499A" w:rsidRPr="00800A7C" w:rsidRDefault="0028499A" w:rsidP="00BD2422">
      <w:pPr>
        <w:pStyle w:val="a7"/>
        <w:ind w:leftChars="0" w:left="585"/>
        <w:rPr>
          <w:rFonts w:ascii="HG丸ｺﾞｼｯｸM-PRO" w:eastAsia="HG丸ｺﾞｼｯｸM-PRO" w:hAnsi="HG丸ｺﾞｼｯｸM-PRO" w:cs="ＭＳ 明朝"/>
          <w:szCs w:val="21"/>
        </w:rPr>
      </w:pPr>
      <w:r w:rsidRPr="00563DA8">
        <w:rPr>
          <w:rFonts w:ascii="HG丸ｺﾞｼｯｸM-PRO" w:eastAsia="HG丸ｺﾞｼｯｸM-PRO" w:hAnsi="HG丸ｺﾞｼｯｸM-PRO" w:cs="ＭＳ 明朝" w:hint="eastAsia"/>
          <w:sz w:val="22"/>
        </w:rPr>
        <w:t xml:space="preserve">　</w:t>
      </w:r>
      <w:r w:rsidRPr="00800A7C">
        <w:rPr>
          <w:rFonts w:ascii="HG丸ｺﾞｼｯｸM-PRO" w:eastAsia="HG丸ｺﾞｼｯｸM-PRO" w:hAnsi="HG丸ｺﾞｼｯｸM-PRO" w:cs="ＭＳ 明朝" w:hint="eastAsia"/>
          <w:szCs w:val="21"/>
        </w:rPr>
        <w:t>血圧：収縮期</w:t>
      </w:r>
      <w:r w:rsidR="00903958" w:rsidRPr="00800A7C">
        <w:rPr>
          <w:rFonts w:ascii="HG丸ｺﾞｼｯｸM-PRO" w:eastAsia="HG丸ｺﾞｼｯｸM-PRO" w:hAnsi="HG丸ｺﾞｼｯｸM-PRO" w:cs="ＭＳ 明朝" w:hint="eastAsia"/>
          <w:szCs w:val="21"/>
        </w:rPr>
        <w:t>140</w:t>
      </w:r>
      <w:r w:rsidRPr="00800A7C">
        <w:rPr>
          <w:rFonts w:ascii="HG丸ｺﾞｼｯｸM-PRO" w:eastAsia="HG丸ｺﾞｼｯｸM-PRO" w:hAnsi="HG丸ｺﾞｼｯｸM-PRO" w:cs="ＭＳ 明朝" w:hint="eastAsia"/>
          <w:szCs w:val="21"/>
        </w:rPr>
        <w:t>ｍｍHg以上または拡張期</w:t>
      </w:r>
      <w:r w:rsidR="00903958" w:rsidRPr="00800A7C">
        <w:rPr>
          <w:rFonts w:ascii="HG丸ｺﾞｼｯｸM-PRO" w:eastAsia="HG丸ｺﾞｼｯｸM-PRO" w:hAnsi="HG丸ｺﾞｼｯｸM-PRO" w:cs="ＭＳ 明朝" w:hint="eastAsia"/>
          <w:szCs w:val="21"/>
        </w:rPr>
        <w:t>90</w:t>
      </w:r>
      <w:r w:rsidRPr="00800A7C">
        <w:rPr>
          <w:rFonts w:ascii="HG丸ｺﾞｼｯｸM-PRO" w:eastAsia="HG丸ｺﾞｼｯｸM-PRO" w:hAnsi="HG丸ｺﾞｼｯｸM-PRO" w:cs="ＭＳ 明朝" w:hint="eastAsia"/>
          <w:szCs w:val="21"/>
        </w:rPr>
        <w:t>ｍｍHg以上</w:t>
      </w:r>
    </w:p>
    <w:p w:rsidR="0028499A" w:rsidRPr="00800A7C" w:rsidRDefault="0028499A" w:rsidP="00800A7C">
      <w:pPr>
        <w:pStyle w:val="a7"/>
        <w:ind w:leftChars="0" w:left="585"/>
        <w:rPr>
          <w:szCs w:val="21"/>
        </w:rPr>
      </w:pPr>
      <w:r w:rsidRPr="00800A7C">
        <w:rPr>
          <w:rFonts w:ascii="HG丸ｺﾞｼｯｸM-PRO" w:eastAsia="HG丸ｺﾞｼｯｸM-PRO" w:hAnsi="HG丸ｺﾞｼｯｸM-PRO" w:cs="ＭＳ 明朝" w:hint="eastAsia"/>
          <w:szCs w:val="21"/>
        </w:rPr>
        <w:t xml:space="preserve">　血糖：空腹時126mg/dl以上、HbA1c6.5％以上または随時血糖126mg/dl</w:t>
      </w:r>
      <w:r w:rsidRPr="00800A7C">
        <w:rPr>
          <w:rFonts w:hint="eastAsia"/>
          <w:szCs w:val="21"/>
        </w:rPr>
        <w:t>以上</w:t>
      </w:r>
    </w:p>
    <w:p w:rsidR="00EB071B" w:rsidRPr="00800A7C" w:rsidRDefault="00EB071B" w:rsidP="00EB071B">
      <w:pPr>
        <w:pStyle w:val="Default"/>
        <w:rPr>
          <w:rFonts w:ascii="HG丸ｺﾞｼｯｸM-PRO" w:eastAsia="HG丸ｺﾞｼｯｸM-PRO" w:hAnsi="HG丸ｺﾞｼｯｸM-PRO"/>
          <w:b/>
        </w:rPr>
      </w:pPr>
      <w:r w:rsidRPr="00800A7C">
        <w:rPr>
          <w:rFonts w:ascii="HG丸ｺﾞｼｯｸM-PRO" w:eastAsia="HG丸ｺﾞｼｯｸM-PRO" w:hAnsi="HG丸ｺﾞｼｯｸM-PRO" w:hint="eastAsia"/>
          <w:b/>
        </w:rPr>
        <w:t>（３）実施期間</w:t>
      </w:r>
    </w:p>
    <w:p w:rsidR="00EB071B" w:rsidRPr="00800A7C" w:rsidRDefault="00EB071B" w:rsidP="00800A7C">
      <w:pPr>
        <w:ind w:firstLineChars="200" w:firstLine="440"/>
        <w:rPr>
          <w:rFonts w:ascii="HG丸ｺﾞｼｯｸM-PRO" w:eastAsia="HG丸ｺﾞｼｯｸM-PRO" w:hAnsi="HG丸ｺﾞｼｯｸM-PRO" w:cs="ＭＳ 明朝"/>
          <w:sz w:val="22"/>
        </w:rPr>
      </w:pPr>
      <w:r w:rsidRPr="00800A7C">
        <w:rPr>
          <w:rFonts w:ascii="HG丸ｺﾞｼｯｸM-PRO" w:eastAsia="HG丸ｺﾞｼｯｸM-PRO" w:hAnsi="HG丸ｺﾞｼｯｸM-PRO" w:cs="ＭＳ 明朝" w:hint="eastAsia"/>
          <w:sz w:val="22"/>
        </w:rPr>
        <w:t>集団健診：5月・10月</w:t>
      </w:r>
    </w:p>
    <w:p w:rsidR="00EB071B" w:rsidRPr="00800A7C" w:rsidRDefault="00EB071B" w:rsidP="00800A7C">
      <w:pPr>
        <w:ind w:firstLineChars="200" w:firstLine="440"/>
        <w:rPr>
          <w:rFonts w:ascii="HG丸ｺﾞｼｯｸM-PRO" w:eastAsia="HG丸ｺﾞｼｯｸM-PRO" w:hAnsi="HG丸ｺﾞｼｯｸM-PRO" w:cs="ＭＳ 明朝"/>
          <w:sz w:val="22"/>
        </w:rPr>
      </w:pPr>
      <w:r w:rsidRPr="00800A7C">
        <w:rPr>
          <w:rFonts w:ascii="HG丸ｺﾞｼｯｸM-PRO" w:eastAsia="HG丸ｺﾞｼｯｸM-PRO" w:hAnsi="HG丸ｺﾞｼｯｸM-PRO" w:cs="ＭＳ 明朝" w:hint="eastAsia"/>
          <w:sz w:val="22"/>
        </w:rPr>
        <w:t>個別健診：毎年</w:t>
      </w:r>
      <w:r w:rsidRPr="00800A7C">
        <w:rPr>
          <w:rFonts w:ascii="HG丸ｺﾞｼｯｸM-PRO" w:eastAsia="HG丸ｺﾞｼｯｸM-PRO" w:hAnsi="HG丸ｺﾞｼｯｸM-PRO" w:cs="Century"/>
          <w:sz w:val="22"/>
        </w:rPr>
        <w:t>6</w:t>
      </w:r>
      <w:r w:rsidRPr="00800A7C">
        <w:rPr>
          <w:rFonts w:ascii="HG丸ｺﾞｼｯｸM-PRO" w:eastAsia="HG丸ｺﾞｼｯｸM-PRO" w:hAnsi="HG丸ｺﾞｼｯｸM-PRO" w:cs="ＭＳ 明朝" w:hint="eastAsia"/>
          <w:sz w:val="22"/>
        </w:rPr>
        <w:t>月～翌年</w:t>
      </w:r>
      <w:r w:rsidRPr="00800A7C">
        <w:rPr>
          <w:rFonts w:ascii="HG丸ｺﾞｼｯｸM-PRO" w:eastAsia="HG丸ｺﾞｼｯｸM-PRO" w:hAnsi="HG丸ｺﾞｼｯｸM-PRO" w:cs="Century"/>
          <w:sz w:val="22"/>
        </w:rPr>
        <w:t>1</w:t>
      </w:r>
      <w:r w:rsidRPr="00800A7C">
        <w:rPr>
          <w:rFonts w:ascii="HG丸ｺﾞｼｯｸM-PRO" w:eastAsia="HG丸ｺﾞｼｯｸM-PRO" w:hAnsi="HG丸ｺﾞｼｯｸM-PRO" w:cs="ＭＳ 明朝" w:hint="eastAsia"/>
          <w:sz w:val="22"/>
        </w:rPr>
        <w:t>月の期間内</w:t>
      </w:r>
      <w:r w:rsidR="00800A7C" w:rsidRPr="00800A7C">
        <w:rPr>
          <w:rFonts w:ascii="HG丸ｺﾞｼｯｸM-PRO" w:eastAsia="HG丸ｺﾞｼｯｸM-PRO" w:hAnsi="HG丸ｺﾞｼｯｸM-PRO" w:cs="ＭＳ 明朝" w:hint="eastAsia"/>
          <w:sz w:val="22"/>
        </w:rPr>
        <w:t>で、</w:t>
      </w:r>
      <w:r w:rsidRPr="00800A7C">
        <w:rPr>
          <w:rFonts w:ascii="HG丸ｺﾞｼｯｸM-PRO" w:eastAsia="HG丸ｺﾞｼｯｸM-PRO" w:hAnsi="HG丸ｺﾞｼｯｸM-PRO" w:cs="ＭＳ 明朝" w:hint="eastAsia"/>
          <w:sz w:val="22"/>
        </w:rPr>
        <w:t>実施医療機関が定める日時</w:t>
      </w:r>
      <w:r w:rsidR="00800A7C">
        <w:rPr>
          <w:rFonts w:ascii="HG丸ｺﾞｼｯｸM-PRO" w:eastAsia="HG丸ｺﾞｼｯｸM-PRO" w:hAnsi="HG丸ｺﾞｼｯｸM-PRO" w:cs="ＭＳ 明朝" w:hint="eastAsia"/>
          <w:sz w:val="22"/>
        </w:rPr>
        <w:t>とします。</w:t>
      </w:r>
    </w:p>
    <w:p w:rsidR="00E14E9A" w:rsidRPr="00800A7C" w:rsidRDefault="00DA79D1" w:rsidP="00E14E9A">
      <w:pPr>
        <w:pStyle w:val="Default"/>
        <w:rPr>
          <w:rFonts w:ascii="HG丸ｺﾞｼｯｸM-PRO" w:eastAsia="HG丸ｺﾞｼｯｸM-PRO" w:hAnsi="HG丸ｺﾞｼｯｸM-PRO"/>
          <w:b/>
        </w:rPr>
      </w:pPr>
      <w:r w:rsidRPr="00800A7C">
        <w:rPr>
          <w:rFonts w:ascii="HG丸ｺﾞｼｯｸM-PRO" w:eastAsia="HG丸ｺﾞｼｯｸM-PRO" w:hAnsi="HG丸ｺﾞｼｯｸM-PRO" w:hint="eastAsia"/>
          <w:b/>
        </w:rPr>
        <w:t>（４</w:t>
      </w:r>
      <w:r w:rsidR="00E14E9A" w:rsidRPr="00800A7C">
        <w:rPr>
          <w:rFonts w:ascii="HG丸ｺﾞｼｯｸM-PRO" w:eastAsia="HG丸ｺﾞｼｯｸM-PRO" w:hAnsi="HG丸ｺﾞｼｯｸM-PRO" w:hint="eastAsia"/>
          <w:b/>
        </w:rPr>
        <w:t>）委託契約の方法</w:t>
      </w:r>
    </w:p>
    <w:p w:rsidR="00E14E9A" w:rsidRPr="00800A7C" w:rsidRDefault="00E14E9A" w:rsidP="00E14E9A">
      <w:pPr>
        <w:pStyle w:val="Default"/>
        <w:ind w:leftChars="300" w:left="630"/>
        <w:rPr>
          <w:rFonts w:ascii="HG丸ｺﾞｼｯｸM-PRO" w:eastAsia="HG丸ｺﾞｼｯｸM-PRO" w:hAnsi="HG丸ｺﾞｼｯｸM-PRO" w:cs="ＭＳ 明朝"/>
          <w:sz w:val="22"/>
          <w:szCs w:val="22"/>
        </w:rPr>
      </w:pPr>
      <w:r w:rsidRPr="00800A7C">
        <w:rPr>
          <w:rFonts w:ascii="HG丸ｺﾞｼｯｸM-PRO" w:eastAsia="HG丸ｺﾞｼｯｸM-PRO" w:hAnsi="HG丸ｺﾞｼｯｸM-PRO" w:cs="ＭＳ 明朝" w:hint="eastAsia"/>
          <w:sz w:val="22"/>
          <w:szCs w:val="22"/>
        </w:rPr>
        <w:t>集団健診については、山口県予防保健協会、個別健診については熊毛郡医師会と委託契約を締結します。</w:t>
      </w:r>
    </w:p>
    <w:p w:rsidR="00E14E9A" w:rsidRPr="00800A7C" w:rsidRDefault="00E14E9A" w:rsidP="00E14E9A">
      <w:pPr>
        <w:pStyle w:val="Default"/>
        <w:rPr>
          <w:rFonts w:ascii="HG丸ｺﾞｼｯｸM-PRO" w:eastAsia="HG丸ｺﾞｼｯｸM-PRO" w:hAnsi="HG丸ｺﾞｼｯｸM-PRO"/>
          <w:b/>
        </w:rPr>
      </w:pPr>
      <w:r w:rsidRPr="00800A7C">
        <w:rPr>
          <w:rFonts w:ascii="HG丸ｺﾞｼｯｸM-PRO" w:eastAsia="HG丸ｺﾞｼｯｸM-PRO" w:hAnsi="HG丸ｺﾞｼｯｸM-PRO" w:hint="eastAsia"/>
          <w:b/>
        </w:rPr>
        <w:t>（</w:t>
      </w:r>
      <w:r w:rsidR="00800A7C">
        <w:rPr>
          <w:rFonts w:ascii="HG丸ｺﾞｼｯｸM-PRO" w:eastAsia="HG丸ｺﾞｼｯｸM-PRO" w:hAnsi="HG丸ｺﾞｼｯｸM-PRO" w:hint="eastAsia"/>
          <w:b/>
        </w:rPr>
        <w:t>５</w:t>
      </w:r>
      <w:r w:rsidRPr="00800A7C">
        <w:rPr>
          <w:rFonts w:ascii="HG丸ｺﾞｼｯｸM-PRO" w:eastAsia="HG丸ｺﾞｼｯｸM-PRO" w:hAnsi="HG丸ｺﾞｼｯｸM-PRO" w:hint="eastAsia"/>
          <w:b/>
        </w:rPr>
        <w:t>）特定健康診査の委託単価</w:t>
      </w:r>
    </w:p>
    <w:p w:rsidR="00E14E9A" w:rsidRPr="00800A7C" w:rsidRDefault="00E14E9A" w:rsidP="00E14E9A">
      <w:pPr>
        <w:pStyle w:val="Default"/>
        <w:ind w:leftChars="300" w:left="630"/>
        <w:rPr>
          <w:rFonts w:ascii="HG丸ｺﾞｼｯｸM-PRO" w:eastAsia="HG丸ｺﾞｼｯｸM-PRO" w:hAnsi="HG丸ｺﾞｼｯｸM-PRO" w:cs="ＭＳ 明朝"/>
          <w:sz w:val="22"/>
          <w:szCs w:val="22"/>
        </w:rPr>
      </w:pPr>
      <w:r w:rsidRPr="00800A7C">
        <w:rPr>
          <w:rFonts w:ascii="HG丸ｺﾞｼｯｸM-PRO" w:eastAsia="HG丸ｺﾞｼｯｸM-PRO" w:hAnsi="HG丸ｺﾞｼｯｸM-PRO" w:cs="ＭＳ 明朝" w:hint="eastAsia"/>
          <w:sz w:val="22"/>
          <w:szCs w:val="22"/>
        </w:rPr>
        <w:t>委託単価については、山口県医師会の示す標準単価に準じ、山口県予防保健協会（集団健診）・熊毛郡医師会（個別健診）と協議のうえ決定します。</w:t>
      </w:r>
    </w:p>
    <w:p w:rsidR="00E14E9A" w:rsidRPr="00800A7C" w:rsidRDefault="00E14E9A" w:rsidP="00E14E9A">
      <w:pPr>
        <w:pStyle w:val="Default"/>
        <w:rPr>
          <w:rFonts w:ascii="HG丸ｺﾞｼｯｸM-PRO" w:eastAsia="HG丸ｺﾞｼｯｸM-PRO" w:hAnsi="HG丸ｺﾞｼｯｸM-PRO" w:cstheme="minorBidi"/>
          <w:color w:val="auto"/>
          <w:sz w:val="22"/>
          <w:szCs w:val="22"/>
        </w:rPr>
      </w:pPr>
    </w:p>
    <w:p w:rsidR="00E14E9A" w:rsidRPr="00800A7C" w:rsidRDefault="00E14E9A" w:rsidP="00E14E9A">
      <w:pPr>
        <w:pStyle w:val="Default"/>
        <w:rPr>
          <w:rFonts w:ascii="HG丸ｺﾞｼｯｸM-PRO" w:eastAsia="HG丸ｺﾞｼｯｸM-PRO" w:hAnsi="HG丸ｺﾞｼｯｸM-PRO"/>
          <w:b/>
        </w:rPr>
      </w:pPr>
      <w:r w:rsidRPr="00800A7C">
        <w:rPr>
          <w:rFonts w:ascii="HG丸ｺﾞｼｯｸM-PRO" w:eastAsia="HG丸ｺﾞｼｯｸM-PRO" w:hAnsi="HG丸ｺﾞｼｯｸM-PRO" w:hint="eastAsia"/>
          <w:b/>
        </w:rPr>
        <w:t>（</w:t>
      </w:r>
      <w:r w:rsidR="00460FC9">
        <w:rPr>
          <w:rFonts w:ascii="HG丸ｺﾞｼｯｸM-PRO" w:eastAsia="HG丸ｺﾞｼｯｸM-PRO" w:hAnsi="HG丸ｺﾞｼｯｸM-PRO" w:hint="eastAsia"/>
          <w:b/>
        </w:rPr>
        <w:t>6</w:t>
      </w:r>
      <w:r w:rsidRPr="00800A7C">
        <w:rPr>
          <w:rFonts w:ascii="HG丸ｺﾞｼｯｸM-PRO" w:eastAsia="HG丸ｺﾞｼｯｸM-PRO" w:hAnsi="HG丸ｺﾞｼｯｸM-PRO" w:hint="eastAsia"/>
          <w:b/>
        </w:rPr>
        <w:t>）特定健康診査の自己負担額</w:t>
      </w:r>
    </w:p>
    <w:p w:rsidR="00E14E9A" w:rsidRPr="00800A7C" w:rsidRDefault="00E14E9A" w:rsidP="00BD2422">
      <w:pPr>
        <w:pStyle w:val="Default"/>
        <w:ind w:leftChars="300" w:left="630"/>
        <w:rPr>
          <w:rFonts w:ascii="HG丸ｺﾞｼｯｸM-PRO" w:eastAsia="HG丸ｺﾞｼｯｸM-PRO" w:hAnsi="HG丸ｺﾞｼｯｸM-PRO" w:cs="ＭＳ 明朝"/>
          <w:sz w:val="22"/>
          <w:szCs w:val="22"/>
        </w:rPr>
      </w:pPr>
      <w:r w:rsidRPr="00800A7C">
        <w:rPr>
          <w:rFonts w:ascii="HG丸ｺﾞｼｯｸM-PRO" w:eastAsia="HG丸ｺﾞｼｯｸM-PRO" w:hAnsi="HG丸ｺﾞｼｯｸM-PRO" w:cs="ＭＳ 明朝" w:hint="eastAsia"/>
          <w:sz w:val="22"/>
          <w:szCs w:val="22"/>
        </w:rPr>
        <w:t>自己負担額は、原則</w:t>
      </w:r>
      <w:r w:rsidRPr="00800A7C">
        <w:rPr>
          <w:rFonts w:ascii="HG丸ｺﾞｼｯｸM-PRO" w:eastAsia="HG丸ｺﾞｼｯｸM-PRO" w:hAnsi="HG丸ｺﾞｼｯｸM-PRO" w:cs="Century"/>
          <w:sz w:val="22"/>
          <w:szCs w:val="22"/>
        </w:rPr>
        <w:t>1,000</w:t>
      </w:r>
      <w:r w:rsidR="00BD2422" w:rsidRPr="00800A7C">
        <w:rPr>
          <w:rFonts w:ascii="HG丸ｺﾞｼｯｸM-PRO" w:eastAsia="HG丸ｺﾞｼｯｸM-PRO" w:hAnsi="HG丸ｺﾞｼｯｸM-PRO" w:cs="ＭＳ 明朝" w:hint="eastAsia"/>
          <w:sz w:val="22"/>
          <w:szCs w:val="22"/>
        </w:rPr>
        <w:t>円</w:t>
      </w:r>
      <w:r w:rsidRPr="00800A7C">
        <w:rPr>
          <w:rFonts w:ascii="HG丸ｺﾞｼｯｸM-PRO" w:eastAsia="HG丸ｺﾞｼｯｸM-PRO" w:hAnsi="HG丸ｺﾞｼｯｸM-PRO" w:cs="ＭＳ 明朝" w:hint="eastAsia"/>
          <w:sz w:val="22"/>
          <w:szCs w:val="22"/>
        </w:rPr>
        <w:t>とします。ただし、年度内に40・４５・５０・５５・６０歳になる方は無料とします。受診状況等を勘案したうえ、適宜見直しを行うこととします。</w:t>
      </w:r>
    </w:p>
    <w:p w:rsidR="00BD2422" w:rsidRPr="00E14E9A" w:rsidRDefault="00BD2422" w:rsidP="00BD2422">
      <w:pPr>
        <w:pStyle w:val="Default"/>
        <w:ind w:leftChars="300" w:left="630"/>
        <w:rPr>
          <w:rFonts w:ascii="HG丸ｺﾞｼｯｸM-PRO" w:eastAsia="HG丸ｺﾞｼｯｸM-PRO" w:hAnsi="HG丸ｺﾞｼｯｸM-PRO" w:cs="ＭＳ 明朝"/>
        </w:rPr>
      </w:pPr>
    </w:p>
    <w:p w:rsidR="00E14E9A" w:rsidRPr="00800A7C" w:rsidRDefault="00460FC9" w:rsidP="00E14E9A">
      <w:pPr>
        <w:pStyle w:val="Default"/>
        <w:rPr>
          <w:rFonts w:ascii="HG丸ｺﾞｼｯｸM-PRO" w:eastAsia="HG丸ｺﾞｼｯｸM-PRO" w:hAnsi="HG丸ｺﾞｼｯｸM-PRO"/>
          <w:b/>
        </w:rPr>
      </w:pPr>
      <w:r>
        <w:rPr>
          <w:rFonts w:ascii="HG丸ｺﾞｼｯｸM-PRO" w:eastAsia="HG丸ｺﾞｼｯｸM-PRO" w:hAnsi="HG丸ｺﾞｼｯｸM-PRO" w:hint="eastAsia"/>
          <w:b/>
        </w:rPr>
        <w:t>（7</w:t>
      </w:r>
      <w:r w:rsidR="00E14E9A" w:rsidRPr="00800A7C">
        <w:rPr>
          <w:rFonts w:ascii="HG丸ｺﾞｼｯｸM-PRO" w:eastAsia="HG丸ｺﾞｼｯｸM-PRO" w:hAnsi="HG丸ｺﾞｼｯｸM-PRO" w:hint="eastAsia"/>
          <w:b/>
        </w:rPr>
        <w:t>）周知、案内方法</w:t>
      </w:r>
    </w:p>
    <w:p w:rsidR="00E14E9A" w:rsidRDefault="00E14E9A" w:rsidP="00800A7C">
      <w:pPr>
        <w:pStyle w:val="Default"/>
        <w:ind w:leftChars="300" w:left="630" w:firstLineChars="100" w:firstLine="220"/>
        <w:rPr>
          <w:rFonts w:ascii="HG丸ｺﾞｼｯｸM-PRO" w:eastAsia="HG丸ｺﾞｼｯｸM-PRO" w:hAnsi="HG丸ｺﾞｼｯｸM-PRO" w:cs="ＭＳ 明朝"/>
          <w:sz w:val="22"/>
          <w:szCs w:val="22"/>
        </w:rPr>
      </w:pPr>
      <w:r w:rsidRPr="00800A7C">
        <w:rPr>
          <w:rFonts w:ascii="HG丸ｺﾞｼｯｸM-PRO" w:eastAsia="HG丸ｺﾞｼｯｸM-PRO" w:hAnsi="HG丸ｺﾞｼｯｸM-PRO" w:cs="ＭＳ 明朝" w:hint="eastAsia"/>
          <w:sz w:val="22"/>
          <w:szCs w:val="22"/>
        </w:rPr>
        <w:t>特定健康診査受診対象者に毎年</w:t>
      </w:r>
      <w:r w:rsidR="00BD2422" w:rsidRPr="00800A7C">
        <w:rPr>
          <w:rFonts w:ascii="HG丸ｺﾞｼｯｸM-PRO" w:eastAsia="HG丸ｺﾞｼｯｸM-PRO" w:hAnsi="HG丸ｺﾞｼｯｸM-PRO" w:cs="ＭＳ 明朝" w:hint="eastAsia"/>
          <w:sz w:val="22"/>
          <w:szCs w:val="22"/>
        </w:rPr>
        <w:t>集団健診</w:t>
      </w:r>
      <w:r w:rsidRPr="00800A7C">
        <w:rPr>
          <w:rFonts w:ascii="HG丸ｺﾞｼｯｸM-PRO" w:eastAsia="HG丸ｺﾞｼｯｸM-PRO" w:hAnsi="HG丸ｺﾞｼｯｸM-PRO" w:cs="ＭＳ 明朝" w:hint="eastAsia"/>
          <w:sz w:val="22"/>
          <w:szCs w:val="22"/>
        </w:rPr>
        <w:t>開始月の１ケ月前までに受診券を送付し</w:t>
      </w:r>
      <w:r w:rsidR="00BD2422" w:rsidRPr="00800A7C">
        <w:rPr>
          <w:rFonts w:ascii="HG丸ｺﾞｼｯｸM-PRO" w:eastAsia="HG丸ｺﾞｼｯｸM-PRO" w:hAnsi="HG丸ｺﾞｼｯｸM-PRO" w:cs="ＭＳ 明朝" w:hint="eastAsia"/>
          <w:sz w:val="22"/>
          <w:szCs w:val="22"/>
        </w:rPr>
        <w:t>ます</w:t>
      </w:r>
      <w:r w:rsidRPr="00800A7C">
        <w:rPr>
          <w:rFonts w:ascii="HG丸ｺﾞｼｯｸM-PRO" w:eastAsia="HG丸ｺﾞｼｯｸM-PRO" w:hAnsi="HG丸ｺﾞｼｯｸM-PRO" w:cs="ＭＳ 明朝" w:hint="eastAsia"/>
          <w:sz w:val="22"/>
          <w:szCs w:val="22"/>
        </w:rPr>
        <w:t>。なお、受診券の発券は、山口県国民健康保険団体連合会に委託するものとします。</w:t>
      </w:r>
    </w:p>
    <w:p w:rsidR="00460FC9" w:rsidRDefault="00460FC9" w:rsidP="00800A7C">
      <w:pPr>
        <w:pStyle w:val="Default"/>
        <w:ind w:leftChars="300" w:left="630" w:firstLineChars="100" w:firstLine="220"/>
        <w:rPr>
          <w:rFonts w:ascii="HG丸ｺﾞｼｯｸM-PRO" w:eastAsia="HG丸ｺﾞｼｯｸM-PRO" w:hAnsi="HG丸ｺﾞｼｯｸM-PRO" w:cs="ＭＳ 明朝"/>
          <w:sz w:val="22"/>
          <w:szCs w:val="22"/>
        </w:rPr>
      </w:pPr>
    </w:p>
    <w:p w:rsidR="00460FC9" w:rsidRDefault="00460FC9" w:rsidP="00460FC9">
      <w:pPr>
        <w:pStyle w:val="Default"/>
        <w:rPr>
          <w:rFonts w:ascii="HG丸ｺﾞｼｯｸM-PRO" w:eastAsia="HG丸ｺﾞｼｯｸM-PRO" w:hAnsi="HG丸ｺﾞｼｯｸM-PRO" w:cs="ＭＳ 明朝"/>
          <w:b/>
        </w:rPr>
      </w:pPr>
      <w:r>
        <w:rPr>
          <w:rFonts w:ascii="HG丸ｺﾞｼｯｸM-PRO" w:eastAsia="HG丸ｺﾞｼｯｸM-PRO" w:hAnsi="HG丸ｺﾞｼｯｸM-PRO" w:cs="ＭＳ 明朝" w:hint="eastAsia"/>
          <w:b/>
        </w:rPr>
        <w:t>６．特定保健指導の実施方法</w:t>
      </w:r>
    </w:p>
    <w:p w:rsidR="00460FC9" w:rsidRDefault="00460FC9" w:rsidP="00460FC9">
      <w:pPr>
        <w:pStyle w:val="Default"/>
        <w:rPr>
          <w:rFonts w:ascii="HG丸ｺﾞｼｯｸM-PRO" w:eastAsia="HG丸ｺﾞｼｯｸM-PRO" w:hAnsi="HG丸ｺﾞｼｯｸM-PRO" w:cs="ＭＳ 明朝"/>
          <w:b/>
          <w:sz w:val="22"/>
          <w:szCs w:val="22"/>
        </w:rPr>
      </w:pPr>
      <w:r w:rsidRPr="00460FC9">
        <w:rPr>
          <w:rFonts w:ascii="HG丸ｺﾞｼｯｸM-PRO" w:eastAsia="HG丸ｺﾞｼｯｸM-PRO" w:hAnsi="HG丸ｺﾞｼｯｸM-PRO" w:cs="ＭＳ 明朝" w:hint="eastAsia"/>
          <w:b/>
          <w:sz w:val="22"/>
          <w:szCs w:val="22"/>
        </w:rPr>
        <w:t>（１）</w:t>
      </w:r>
      <w:r>
        <w:rPr>
          <w:rFonts w:ascii="HG丸ｺﾞｼｯｸM-PRO" w:eastAsia="HG丸ｺﾞｼｯｸM-PRO" w:hAnsi="HG丸ｺﾞｼｯｸM-PRO" w:cs="ＭＳ 明朝" w:hint="eastAsia"/>
          <w:b/>
          <w:sz w:val="22"/>
          <w:szCs w:val="22"/>
        </w:rPr>
        <w:t>基本的な考え方</w:t>
      </w:r>
    </w:p>
    <w:p w:rsidR="00460FC9" w:rsidRDefault="00460FC9" w:rsidP="00460FC9">
      <w:pPr>
        <w:pStyle w:val="Default"/>
        <w:rPr>
          <w:rFonts w:ascii="HG丸ｺﾞｼｯｸM-PRO" w:eastAsia="HG丸ｺﾞｼｯｸM-PRO" w:hAnsi="HG丸ｺﾞｼｯｸM-PRO" w:cs="ＭＳ 明朝"/>
          <w:sz w:val="22"/>
          <w:szCs w:val="22"/>
        </w:rPr>
      </w:pPr>
      <w:r>
        <w:rPr>
          <w:rFonts w:ascii="HG丸ｺﾞｼｯｸM-PRO" w:eastAsia="HG丸ｺﾞｼｯｸM-PRO" w:hAnsi="HG丸ｺﾞｼｯｸM-PRO" w:cs="ＭＳ 明朝" w:hint="eastAsia"/>
          <w:sz w:val="22"/>
          <w:szCs w:val="22"/>
        </w:rPr>
        <w:t xml:space="preserve">　　生活習慣病に移行させないことを目的に、対象者自身が健診結果を理解して体の変化に</w:t>
      </w:r>
    </w:p>
    <w:p w:rsidR="00460FC9" w:rsidRDefault="00460FC9" w:rsidP="00460FC9">
      <w:pPr>
        <w:pStyle w:val="Default"/>
        <w:ind w:leftChars="100" w:left="210"/>
        <w:rPr>
          <w:rFonts w:ascii="HG丸ｺﾞｼｯｸM-PRO" w:eastAsia="HG丸ｺﾞｼｯｸM-PRO" w:hAnsi="HG丸ｺﾞｼｯｸM-PRO" w:cs="ＭＳ 明朝"/>
          <w:sz w:val="22"/>
          <w:szCs w:val="22"/>
        </w:rPr>
      </w:pPr>
      <w:r>
        <w:rPr>
          <w:rFonts w:ascii="HG丸ｺﾞｼｯｸM-PRO" w:eastAsia="HG丸ｺﾞｼｯｸM-PRO" w:hAnsi="HG丸ｺﾞｼｯｸM-PRO" w:cs="ＭＳ 明朝" w:hint="eastAsia"/>
          <w:sz w:val="22"/>
          <w:szCs w:val="22"/>
        </w:rPr>
        <w:t>気づき、自らの生活習慣を振り返り、改善するための行動目標を設定するとともに、自らが実践できるよう支援し、そのことにより対象者が自分の健康に関するセルフケアができるようになることを目的とします。</w:t>
      </w:r>
    </w:p>
    <w:p w:rsidR="00460FC9" w:rsidRDefault="00460FC9" w:rsidP="00460FC9">
      <w:pPr>
        <w:pStyle w:val="Default"/>
        <w:ind w:leftChars="100" w:left="210"/>
        <w:rPr>
          <w:rFonts w:ascii="HG丸ｺﾞｼｯｸM-PRO" w:eastAsia="HG丸ｺﾞｼｯｸM-PRO" w:hAnsi="HG丸ｺﾞｼｯｸM-PRO" w:cs="ＭＳ 明朝"/>
          <w:sz w:val="22"/>
          <w:szCs w:val="22"/>
        </w:rPr>
      </w:pPr>
      <w:r>
        <w:rPr>
          <w:rFonts w:ascii="HG丸ｺﾞｼｯｸM-PRO" w:eastAsia="HG丸ｺﾞｼｯｸM-PRO" w:hAnsi="HG丸ｺﾞｼｯｸM-PRO" w:cs="ＭＳ 明朝" w:hint="eastAsia"/>
          <w:sz w:val="22"/>
          <w:szCs w:val="22"/>
        </w:rPr>
        <w:t xml:space="preserve">　そのために、どのような生活習慣を身につけることが必要であるか、また、課題や優先順位を対象とともに考え、実行可能な行動目標を</w:t>
      </w:r>
      <w:r w:rsidR="004806D4">
        <w:rPr>
          <w:rFonts w:ascii="HG丸ｺﾞｼｯｸM-PRO" w:eastAsia="HG丸ｺﾞｼｯｸM-PRO" w:hAnsi="HG丸ｺﾞｼｯｸM-PRO" w:cs="ＭＳ 明朝" w:hint="eastAsia"/>
          <w:sz w:val="22"/>
          <w:szCs w:val="22"/>
        </w:rPr>
        <w:t>対象者が自ら立てられるよう支援できる</w:t>
      </w:r>
    </w:p>
    <w:p w:rsidR="00AA26B6" w:rsidRDefault="004806D4" w:rsidP="00460FC9">
      <w:pPr>
        <w:pStyle w:val="Default"/>
        <w:ind w:leftChars="100" w:left="210"/>
        <w:rPr>
          <w:rFonts w:ascii="HG丸ｺﾞｼｯｸM-PRO" w:eastAsia="HG丸ｺﾞｼｯｸM-PRO" w:hAnsi="HG丸ｺﾞｼｯｸM-PRO" w:cs="ＭＳ 明朝"/>
          <w:sz w:val="22"/>
          <w:szCs w:val="22"/>
        </w:rPr>
      </w:pPr>
      <w:r>
        <w:rPr>
          <w:rFonts w:ascii="HG丸ｺﾞｼｯｸM-PRO" w:eastAsia="HG丸ｺﾞｼｯｸM-PRO" w:hAnsi="HG丸ｺﾞｼｯｸM-PRO" w:cs="ＭＳ 明朝" w:hint="eastAsia"/>
          <w:sz w:val="22"/>
          <w:szCs w:val="22"/>
        </w:rPr>
        <w:t>プログラムを開発し、個別面接や小集団のグループワーク等を活用し行動変容のきっかけづくりを行います。また、保健指導実施者は保健指導を行うための技術を理解し、取得したうえで、実際の保健指導に応用することが必要となります。そのために各種研修会への参加や、身近な職場内での育成や指導を実施します。</w:t>
      </w:r>
    </w:p>
    <w:p w:rsidR="004806D4" w:rsidRDefault="004806D4" w:rsidP="00AA26B6">
      <w:pPr>
        <w:pStyle w:val="Default"/>
        <w:ind w:leftChars="100" w:left="210" w:firstLineChars="100" w:firstLine="220"/>
        <w:rPr>
          <w:rFonts w:ascii="HG丸ｺﾞｼｯｸM-PRO" w:eastAsia="HG丸ｺﾞｼｯｸM-PRO" w:hAnsi="HG丸ｺﾞｼｯｸM-PRO" w:cs="ＭＳ 明朝"/>
          <w:sz w:val="22"/>
          <w:szCs w:val="22"/>
        </w:rPr>
      </w:pPr>
      <w:r>
        <w:rPr>
          <w:rFonts w:ascii="HG丸ｺﾞｼｯｸM-PRO" w:eastAsia="HG丸ｺﾞｼｯｸM-PRO" w:hAnsi="HG丸ｺﾞｼｯｸM-PRO" w:cs="ＭＳ 明朝" w:hint="eastAsia"/>
          <w:sz w:val="22"/>
          <w:szCs w:val="22"/>
        </w:rPr>
        <w:t>さらに、健康増進法等で実施するポピュレーションアプローチを積極的に活用することや、地区組織等と協働した体制整備を</w:t>
      </w:r>
      <w:r w:rsidR="00AA26B6">
        <w:rPr>
          <w:rFonts w:ascii="HG丸ｺﾞｼｯｸM-PRO" w:eastAsia="HG丸ｺﾞｼｯｸM-PRO" w:hAnsi="HG丸ｺﾞｼｯｸM-PRO" w:cs="ＭＳ 明朝" w:hint="eastAsia"/>
          <w:sz w:val="22"/>
          <w:szCs w:val="22"/>
        </w:rPr>
        <w:t>整えます。</w:t>
      </w:r>
    </w:p>
    <w:p w:rsidR="00AA26B6" w:rsidRDefault="00AA26B6" w:rsidP="00AA26B6">
      <w:pPr>
        <w:pStyle w:val="Default"/>
        <w:numPr>
          <w:ilvl w:val="0"/>
          <w:numId w:val="11"/>
        </w:numPr>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実施場所</w:t>
      </w:r>
    </w:p>
    <w:p w:rsidR="00AA26B6" w:rsidRDefault="00AA26B6" w:rsidP="00AA26B6">
      <w:pPr>
        <w:pStyle w:val="Default"/>
        <w:ind w:left="72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上関町保健センター等</w:t>
      </w:r>
    </w:p>
    <w:p w:rsidR="00AA26B6" w:rsidRDefault="00AA26B6" w:rsidP="00AA26B6">
      <w:pPr>
        <w:pStyle w:val="Default"/>
        <w:numPr>
          <w:ilvl w:val="0"/>
          <w:numId w:val="11"/>
        </w:numPr>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実施時期</w:t>
      </w:r>
    </w:p>
    <w:p w:rsidR="00AA26B6" w:rsidRDefault="00AA26B6" w:rsidP="00AA26B6">
      <w:pPr>
        <w:pStyle w:val="Default"/>
        <w:ind w:left="72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特定健康診査結果に基づき、特定健康診査が終了した翌日以降に実施します。</w:t>
      </w:r>
    </w:p>
    <w:p w:rsidR="00AA26B6" w:rsidRDefault="00AA26B6" w:rsidP="00AA26B6">
      <w:pPr>
        <w:pStyle w:val="Default"/>
        <w:numPr>
          <w:ilvl w:val="0"/>
          <w:numId w:val="11"/>
        </w:numPr>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特定保健指導の自己負担</w:t>
      </w:r>
    </w:p>
    <w:p w:rsidR="00AA26B6" w:rsidRDefault="00AA26B6" w:rsidP="00AA26B6">
      <w:pPr>
        <w:pStyle w:val="Default"/>
        <w:ind w:left="72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自己負担額は、無料とします。</w:t>
      </w:r>
    </w:p>
    <w:p w:rsidR="00AA26B6" w:rsidRDefault="00AA26B6" w:rsidP="00AA26B6">
      <w:pPr>
        <w:pStyle w:val="Default"/>
        <w:numPr>
          <w:ilvl w:val="0"/>
          <w:numId w:val="11"/>
        </w:numPr>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周知・案内方法</w:t>
      </w:r>
    </w:p>
    <w:p w:rsidR="00AA26B6" w:rsidRDefault="00AA26B6" w:rsidP="00AA26B6">
      <w:pPr>
        <w:pStyle w:val="Default"/>
        <w:ind w:left="72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特定保健指導に該当する者に対して、案内を送付するか訪問で実施勧奨をします。</w:t>
      </w:r>
    </w:p>
    <w:p w:rsidR="00D9771E" w:rsidRDefault="00D9771E" w:rsidP="00C72A72">
      <w:pPr>
        <w:pStyle w:val="Default"/>
        <w:rPr>
          <w:rFonts w:ascii="HG丸ｺﾞｼｯｸM-PRO" w:eastAsia="HG丸ｺﾞｼｯｸM-PRO" w:hAnsi="HG丸ｺﾞｼｯｸM-PRO" w:cstheme="minorBidi"/>
          <w:color w:val="auto"/>
          <w:sz w:val="22"/>
          <w:szCs w:val="22"/>
        </w:rPr>
      </w:pPr>
    </w:p>
    <w:p w:rsidR="00C72A72" w:rsidRDefault="00C72A72" w:rsidP="00C72A72">
      <w:pPr>
        <w:pStyle w:val="Default"/>
        <w:rPr>
          <w:rFonts w:ascii="HG丸ｺﾞｼｯｸM-PRO" w:eastAsia="HG丸ｺﾞｼｯｸM-PRO" w:hAnsi="HG丸ｺﾞｼｯｸM-PRO" w:cstheme="minorBidi"/>
          <w:b/>
          <w:color w:val="auto"/>
        </w:rPr>
      </w:pPr>
      <w:r w:rsidRPr="00C72A72">
        <w:rPr>
          <w:rFonts w:ascii="HG丸ｺﾞｼｯｸM-PRO" w:eastAsia="HG丸ｺﾞｼｯｸM-PRO" w:hAnsi="HG丸ｺﾞｼｯｸM-PRO" w:cstheme="minorBidi" w:hint="eastAsia"/>
          <w:b/>
          <w:color w:val="auto"/>
        </w:rPr>
        <w:t>７．</w:t>
      </w:r>
      <w:r>
        <w:rPr>
          <w:rFonts w:ascii="HG丸ｺﾞｼｯｸM-PRO" w:eastAsia="HG丸ｺﾞｼｯｸM-PRO" w:hAnsi="HG丸ｺﾞｼｯｸM-PRO" w:cstheme="minorBidi" w:hint="eastAsia"/>
          <w:b/>
          <w:color w:val="auto"/>
        </w:rPr>
        <w:t>特定保健指導対象者の抽出の方法</w:t>
      </w:r>
    </w:p>
    <w:p w:rsidR="00C72A72" w:rsidRDefault="00C72A72" w:rsidP="00C72A72">
      <w:pPr>
        <w:pStyle w:val="Default"/>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（１）基本的な考え方</w:t>
      </w:r>
    </w:p>
    <w:p w:rsidR="00C72A72" w:rsidRDefault="00C72A72" w:rsidP="00C72A72">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効果的、効率的な保健指導を実施するため、予防効果が多く期待できる層を優先的に</w:t>
      </w:r>
    </w:p>
    <w:p w:rsidR="00C72A72" w:rsidRDefault="00C72A72" w:rsidP="00C72A72">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実施します。具体的には、特定健康診査受診者のリスクに基づく優先順位をつけ、必要性</w:t>
      </w:r>
    </w:p>
    <w:p w:rsidR="00C72A72" w:rsidRDefault="00C72A72" w:rsidP="00C72A72">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に応じた保健指導レベル別の支援を実施します。</w:t>
      </w:r>
    </w:p>
    <w:p w:rsidR="00C72A72" w:rsidRDefault="00B7502B" w:rsidP="00AB722C">
      <w:pPr>
        <w:pStyle w:val="Default"/>
        <w:numPr>
          <w:ilvl w:val="0"/>
          <w:numId w:val="30"/>
        </w:numPr>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健</w:t>
      </w:r>
      <w:r w:rsidR="00C72A72">
        <w:rPr>
          <w:rFonts w:ascii="HG丸ｺﾞｼｯｸM-PRO" w:eastAsia="HG丸ｺﾞｼｯｸM-PRO" w:hAnsi="HG丸ｺﾞｼｯｸM-PRO" w:cstheme="minorBidi" w:hint="eastAsia"/>
          <w:b/>
          <w:color w:val="auto"/>
          <w:sz w:val="22"/>
          <w:szCs w:val="22"/>
        </w:rPr>
        <w:t>康診査から特定保健指導までの流れ</w:t>
      </w:r>
    </w:p>
    <w:p w:rsidR="00C72A72" w:rsidRDefault="00C72A72" w:rsidP="00C72A72">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特定保健指導対象者を明確にするために、</w:t>
      </w:r>
      <w:r w:rsidR="00D34F15">
        <w:rPr>
          <w:rFonts w:ascii="HG丸ｺﾞｼｯｸM-PRO" w:eastAsia="HG丸ｺﾞｼｯｸM-PRO" w:hAnsi="HG丸ｺﾞｼｯｸM-PRO" w:cstheme="minorBidi" w:hint="eastAsia"/>
          <w:color w:val="auto"/>
          <w:sz w:val="22"/>
          <w:szCs w:val="22"/>
        </w:rPr>
        <w:t>特定健康診査から対象者をグループに分類し</w:t>
      </w:r>
    </w:p>
    <w:p w:rsidR="00D34F15" w:rsidRDefault="00D34F15" w:rsidP="00C72A72">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て保健指導を実施します。</w:t>
      </w:r>
    </w:p>
    <w:tbl>
      <w:tblPr>
        <w:tblStyle w:val="a8"/>
        <w:tblW w:w="0" w:type="auto"/>
        <w:tblLook w:val="04A0" w:firstRow="1" w:lastRow="0" w:firstColumn="1" w:lastColumn="0" w:noHBand="0" w:noVBand="1"/>
      </w:tblPr>
      <w:tblGrid>
        <w:gridCol w:w="2317"/>
        <w:gridCol w:w="1619"/>
        <w:gridCol w:w="2693"/>
        <w:gridCol w:w="2639"/>
      </w:tblGrid>
      <w:tr w:rsidR="00BE6E83" w:rsidTr="00BE6E83">
        <w:tc>
          <w:tcPr>
            <w:tcW w:w="2317" w:type="dxa"/>
          </w:tcPr>
          <w:p w:rsidR="00BE6E83" w:rsidRDefault="00BE6E83" w:rsidP="00C72A72">
            <w:pPr>
              <w:pStyle w:val="Default"/>
              <w:rPr>
                <w:rFonts w:ascii="HG丸ｺﾞｼｯｸM-PRO" w:eastAsia="HG丸ｺﾞｼｯｸM-PRO" w:hAnsi="HG丸ｺﾞｼｯｸM-PRO" w:cstheme="minorBidi"/>
                <w:color w:val="auto"/>
                <w:sz w:val="22"/>
                <w:szCs w:val="22"/>
              </w:rPr>
            </w:pPr>
          </w:p>
        </w:tc>
        <w:tc>
          <w:tcPr>
            <w:tcW w:w="1619" w:type="dxa"/>
          </w:tcPr>
          <w:p w:rsidR="00BE6E83" w:rsidRDefault="00BE6E83" w:rsidP="00430548">
            <w:pPr>
              <w:pStyle w:val="Default"/>
              <w:jc w:val="cente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情報提供</w:t>
            </w:r>
          </w:p>
        </w:tc>
        <w:tc>
          <w:tcPr>
            <w:tcW w:w="2693" w:type="dxa"/>
          </w:tcPr>
          <w:p w:rsidR="00BE6E83" w:rsidRDefault="00BE6E83" w:rsidP="00430548">
            <w:pPr>
              <w:pStyle w:val="Default"/>
              <w:jc w:val="cente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動機づけ支援</w:t>
            </w:r>
          </w:p>
        </w:tc>
        <w:tc>
          <w:tcPr>
            <w:tcW w:w="2639" w:type="dxa"/>
          </w:tcPr>
          <w:p w:rsidR="00BE6E83" w:rsidRDefault="00BE6E83" w:rsidP="00430548">
            <w:pPr>
              <w:pStyle w:val="Default"/>
              <w:jc w:val="cente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積極的支援</w:t>
            </w:r>
          </w:p>
        </w:tc>
      </w:tr>
      <w:tr w:rsidR="00BE6E83" w:rsidTr="00BE6E83">
        <w:tc>
          <w:tcPr>
            <w:tcW w:w="2317" w:type="dxa"/>
          </w:tcPr>
          <w:p w:rsidR="00430548" w:rsidRDefault="00430548" w:rsidP="00430548">
            <w:pPr>
              <w:pStyle w:val="Default"/>
              <w:jc w:val="center"/>
              <w:rPr>
                <w:rFonts w:ascii="HG丸ｺﾞｼｯｸM-PRO" w:eastAsia="HG丸ｺﾞｼｯｸM-PRO" w:hAnsi="HG丸ｺﾞｼｯｸM-PRO" w:cstheme="minorBidi"/>
                <w:color w:val="auto"/>
                <w:sz w:val="22"/>
                <w:szCs w:val="22"/>
              </w:rPr>
            </w:pPr>
          </w:p>
          <w:p w:rsidR="00430548" w:rsidRDefault="00430548" w:rsidP="00430548">
            <w:pPr>
              <w:pStyle w:val="Default"/>
              <w:jc w:val="center"/>
              <w:rPr>
                <w:rFonts w:ascii="HG丸ｺﾞｼｯｸM-PRO" w:eastAsia="HG丸ｺﾞｼｯｸM-PRO" w:hAnsi="HG丸ｺﾞｼｯｸM-PRO" w:cstheme="minorBidi"/>
                <w:color w:val="auto"/>
                <w:sz w:val="22"/>
                <w:szCs w:val="22"/>
              </w:rPr>
            </w:pPr>
          </w:p>
          <w:p w:rsidR="00BE6E83" w:rsidRDefault="00BE6E83" w:rsidP="00430548">
            <w:pPr>
              <w:pStyle w:val="Default"/>
              <w:jc w:val="cente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対</w:t>
            </w:r>
            <w:r w:rsidR="00430548">
              <w:rPr>
                <w:rFonts w:ascii="HG丸ｺﾞｼｯｸM-PRO" w:eastAsia="HG丸ｺﾞｼｯｸM-PRO" w:hAnsi="HG丸ｺﾞｼｯｸM-PRO" w:cstheme="minorBidi" w:hint="eastAsia"/>
                <w:color w:val="auto"/>
                <w:sz w:val="22"/>
                <w:szCs w:val="22"/>
              </w:rPr>
              <w:t xml:space="preserve">　</w:t>
            </w:r>
            <w:r>
              <w:rPr>
                <w:rFonts w:ascii="HG丸ｺﾞｼｯｸM-PRO" w:eastAsia="HG丸ｺﾞｼｯｸM-PRO" w:hAnsi="HG丸ｺﾞｼｯｸM-PRO" w:cstheme="minorBidi" w:hint="eastAsia"/>
                <w:color w:val="auto"/>
                <w:sz w:val="22"/>
                <w:szCs w:val="22"/>
              </w:rPr>
              <w:t>象</w:t>
            </w:r>
            <w:r w:rsidR="00430548">
              <w:rPr>
                <w:rFonts w:ascii="HG丸ｺﾞｼｯｸM-PRO" w:eastAsia="HG丸ｺﾞｼｯｸM-PRO" w:hAnsi="HG丸ｺﾞｼｯｸM-PRO" w:cstheme="minorBidi" w:hint="eastAsia"/>
                <w:color w:val="auto"/>
                <w:sz w:val="22"/>
                <w:szCs w:val="22"/>
              </w:rPr>
              <w:t xml:space="preserve">　</w:t>
            </w:r>
            <w:r>
              <w:rPr>
                <w:rFonts w:ascii="HG丸ｺﾞｼｯｸM-PRO" w:eastAsia="HG丸ｺﾞｼｯｸM-PRO" w:hAnsi="HG丸ｺﾞｼｯｸM-PRO" w:cstheme="minorBidi" w:hint="eastAsia"/>
                <w:color w:val="auto"/>
                <w:sz w:val="22"/>
                <w:szCs w:val="22"/>
              </w:rPr>
              <w:t>者</w:t>
            </w:r>
          </w:p>
        </w:tc>
        <w:tc>
          <w:tcPr>
            <w:tcW w:w="1619" w:type="dxa"/>
          </w:tcPr>
          <w:p w:rsidR="00BE6E83" w:rsidRPr="00BE6E83" w:rsidRDefault="00BE6E83" w:rsidP="00C72A72">
            <w:pPr>
              <w:pStyle w:val="Default"/>
              <w:rPr>
                <w:rFonts w:ascii="HG丸ｺﾞｼｯｸM-PRO" w:eastAsia="HG丸ｺﾞｼｯｸM-PRO" w:hAnsi="HG丸ｺﾞｼｯｸM-PRO" w:cstheme="minorBidi"/>
                <w:color w:val="auto"/>
                <w:sz w:val="20"/>
                <w:szCs w:val="20"/>
              </w:rPr>
            </w:pPr>
            <w:r w:rsidRPr="00BE6E83">
              <w:rPr>
                <w:rFonts w:ascii="HG丸ｺﾞｼｯｸM-PRO" w:eastAsia="HG丸ｺﾞｼｯｸM-PRO" w:hAnsi="HG丸ｺﾞｼｯｸM-PRO" w:cstheme="minorBidi" w:hint="eastAsia"/>
                <w:color w:val="auto"/>
                <w:sz w:val="20"/>
                <w:szCs w:val="20"/>
              </w:rPr>
              <w:t>受診者全員</w:t>
            </w:r>
          </w:p>
        </w:tc>
        <w:tc>
          <w:tcPr>
            <w:tcW w:w="2693" w:type="dxa"/>
          </w:tcPr>
          <w:p w:rsidR="00BE6E83" w:rsidRPr="00BE6E83" w:rsidRDefault="00BE6E83" w:rsidP="00C72A72">
            <w:pPr>
              <w:pStyle w:val="Default"/>
              <w:rPr>
                <w:rFonts w:ascii="HG丸ｺﾞｼｯｸM-PRO" w:eastAsia="HG丸ｺﾞｼｯｸM-PRO" w:hAnsi="HG丸ｺﾞｼｯｸM-PRO" w:cstheme="minorBidi"/>
                <w:color w:val="auto"/>
                <w:sz w:val="20"/>
                <w:szCs w:val="20"/>
              </w:rPr>
            </w:pPr>
            <w:r w:rsidRPr="00BE6E83">
              <w:rPr>
                <w:rFonts w:ascii="HG丸ｺﾞｼｯｸM-PRO" w:eastAsia="HG丸ｺﾞｼｯｸM-PRO" w:hAnsi="HG丸ｺﾞｼｯｸM-PRO" w:cstheme="minorBidi" w:hint="eastAsia"/>
                <w:color w:val="auto"/>
                <w:sz w:val="20"/>
                <w:szCs w:val="20"/>
              </w:rPr>
              <w:t>特定健康診査結果により、特定保健指導対象選定基準のうち「動機づけ支援」に該当し、生活習慣の改善が必要と判断された者で生活習慣を変えるに当たって、意思決定の支援が必要な者。</w:t>
            </w:r>
          </w:p>
        </w:tc>
        <w:tc>
          <w:tcPr>
            <w:tcW w:w="2639" w:type="dxa"/>
          </w:tcPr>
          <w:p w:rsidR="00BE6E83" w:rsidRPr="00BE6E83" w:rsidRDefault="00BE6E83" w:rsidP="00BE6E83">
            <w:pPr>
              <w:pStyle w:val="Default"/>
              <w:rPr>
                <w:rFonts w:ascii="HG丸ｺﾞｼｯｸM-PRO" w:eastAsia="HG丸ｺﾞｼｯｸM-PRO" w:hAnsi="HG丸ｺﾞｼｯｸM-PRO" w:cstheme="minorBidi"/>
                <w:color w:val="auto"/>
                <w:sz w:val="20"/>
                <w:szCs w:val="20"/>
              </w:rPr>
            </w:pPr>
            <w:r w:rsidRPr="00BE6E83">
              <w:rPr>
                <w:rFonts w:ascii="HG丸ｺﾞｼｯｸM-PRO" w:eastAsia="HG丸ｺﾞｼｯｸM-PRO" w:hAnsi="HG丸ｺﾞｼｯｸM-PRO" w:cstheme="minorBidi" w:hint="eastAsia"/>
                <w:color w:val="auto"/>
                <w:sz w:val="20"/>
                <w:szCs w:val="20"/>
              </w:rPr>
              <w:t>特定健康診査結果により、特定保健指導対象選定基準のうち「</w:t>
            </w:r>
            <w:r>
              <w:rPr>
                <w:rFonts w:ascii="HG丸ｺﾞｼｯｸM-PRO" w:eastAsia="HG丸ｺﾞｼｯｸM-PRO" w:hAnsi="HG丸ｺﾞｼｯｸM-PRO" w:cstheme="minorBidi" w:hint="eastAsia"/>
                <w:color w:val="auto"/>
                <w:sz w:val="20"/>
                <w:szCs w:val="20"/>
              </w:rPr>
              <w:t>積極的</w:t>
            </w:r>
            <w:r w:rsidRPr="00BE6E83">
              <w:rPr>
                <w:rFonts w:ascii="HG丸ｺﾞｼｯｸM-PRO" w:eastAsia="HG丸ｺﾞｼｯｸM-PRO" w:hAnsi="HG丸ｺﾞｼｯｸM-PRO" w:cstheme="minorBidi" w:hint="eastAsia"/>
                <w:color w:val="auto"/>
                <w:sz w:val="20"/>
                <w:szCs w:val="20"/>
              </w:rPr>
              <w:t>支援」に該当し、</w:t>
            </w:r>
            <w:r>
              <w:rPr>
                <w:rFonts w:ascii="HG丸ｺﾞｼｯｸM-PRO" w:eastAsia="HG丸ｺﾞｼｯｸM-PRO" w:hAnsi="HG丸ｺﾞｼｯｸM-PRO" w:cstheme="minorBidi" w:hint="eastAsia"/>
                <w:color w:val="auto"/>
                <w:sz w:val="20"/>
                <w:szCs w:val="20"/>
              </w:rPr>
              <w:t>生活習慣の改善が必要と判断された者で、そのために専門職による継続的できめ細やかな支援が必要な者。</w:t>
            </w:r>
          </w:p>
        </w:tc>
      </w:tr>
      <w:tr w:rsidR="00BE6E83" w:rsidTr="00BE6E83">
        <w:tc>
          <w:tcPr>
            <w:tcW w:w="2317" w:type="dxa"/>
          </w:tcPr>
          <w:p w:rsidR="00BE6E83" w:rsidRDefault="00BE6E83" w:rsidP="00430548">
            <w:pPr>
              <w:pStyle w:val="Default"/>
              <w:jc w:val="cente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支援期間・頻度</w:t>
            </w:r>
          </w:p>
        </w:tc>
        <w:tc>
          <w:tcPr>
            <w:tcW w:w="1619" w:type="dxa"/>
          </w:tcPr>
          <w:p w:rsidR="00BE6E83" w:rsidRPr="00BE6E83" w:rsidRDefault="00BE6E83" w:rsidP="00C72A72">
            <w:pPr>
              <w:pStyle w:val="Default"/>
              <w:rPr>
                <w:rFonts w:ascii="HG丸ｺﾞｼｯｸM-PRO" w:eastAsia="HG丸ｺﾞｼｯｸM-PRO" w:hAnsi="HG丸ｺﾞｼｯｸM-PRO" w:cstheme="minorBidi"/>
                <w:color w:val="auto"/>
                <w:sz w:val="20"/>
                <w:szCs w:val="20"/>
              </w:rPr>
            </w:pPr>
            <w:r w:rsidRPr="00BE6E83">
              <w:rPr>
                <w:rFonts w:ascii="HG丸ｺﾞｼｯｸM-PRO" w:eastAsia="HG丸ｺﾞｼｯｸM-PRO" w:hAnsi="HG丸ｺﾞｼｯｸM-PRO" w:cstheme="minorBidi" w:hint="eastAsia"/>
                <w:color w:val="auto"/>
                <w:sz w:val="20"/>
                <w:szCs w:val="20"/>
              </w:rPr>
              <w:t>年１回</w:t>
            </w:r>
          </w:p>
        </w:tc>
        <w:tc>
          <w:tcPr>
            <w:tcW w:w="2693" w:type="dxa"/>
          </w:tcPr>
          <w:p w:rsidR="00BE6E83" w:rsidRPr="00BE6E83" w:rsidRDefault="00BE6E83" w:rsidP="00C72A72">
            <w:pPr>
              <w:pStyle w:val="Default"/>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hint="eastAsia"/>
                <w:color w:val="auto"/>
                <w:sz w:val="20"/>
                <w:szCs w:val="20"/>
              </w:rPr>
              <w:t>原則年１回</w:t>
            </w:r>
          </w:p>
        </w:tc>
        <w:tc>
          <w:tcPr>
            <w:tcW w:w="2639" w:type="dxa"/>
          </w:tcPr>
          <w:p w:rsidR="00BE6E83" w:rsidRPr="00BE6E83" w:rsidRDefault="00BE6E83" w:rsidP="00C72A72">
            <w:pPr>
              <w:pStyle w:val="Default"/>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hint="eastAsia"/>
                <w:color w:val="auto"/>
                <w:sz w:val="20"/>
                <w:szCs w:val="20"/>
              </w:rPr>
              <w:t>３か月以上継続的に支援</w:t>
            </w:r>
          </w:p>
        </w:tc>
      </w:tr>
      <w:tr w:rsidR="00BE6E83" w:rsidTr="00BE6E83">
        <w:tc>
          <w:tcPr>
            <w:tcW w:w="2317" w:type="dxa"/>
          </w:tcPr>
          <w:p w:rsidR="00430548" w:rsidRDefault="00430548" w:rsidP="00430548">
            <w:pPr>
              <w:pStyle w:val="Default"/>
              <w:jc w:val="center"/>
              <w:rPr>
                <w:rFonts w:ascii="HG丸ｺﾞｼｯｸM-PRO" w:eastAsia="HG丸ｺﾞｼｯｸM-PRO" w:hAnsi="HG丸ｺﾞｼｯｸM-PRO" w:cstheme="minorBidi"/>
                <w:color w:val="auto"/>
                <w:sz w:val="22"/>
                <w:szCs w:val="22"/>
              </w:rPr>
            </w:pPr>
          </w:p>
          <w:p w:rsidR="00430548" w:rsidRDefault="00430548" w:rsidP="00430548">
            <w:pPr>
              <w:pStyle w:val="Default"/>
              <w:jc w:val="center"/>
              <w:rPr>
                <w:rFonts w:ascii="HG丸ｺﾞｼｯｸM-PRO" w:eastAsia="HG丸ｺﾞｼｯｸM-PRO" w:hAnsi="HG丸ｺﾞｼｯｸM-PRO" w:cstheme="minorBidi"/>
                <w:color w:val="auto"/>
                <w:sz w:val="22"/>
                <w:szCs w:val="22"/>
              </w:rPr>
            </w:pPr>
          </w:p>
          <w:p w:rsidR="00BE6E83" w:rsidRDefault="00BE6E83" w:rsidP="00430548">
            <w:pPr>
              <w:pStyle w:val="Default"/>
              <w:jc w:val="cente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支</w:t>
            </w:r>
            <w:r w:rsidR="00430548">
              <w:rPr>
                <w:rFonts w:ascii="HG丸ｺﾞｼｯｸM-PRO" w:eastAsia="HG丸ｺﾞｼｯｸM-PRO" w:hAnsi="HG丸ｺﾞｼｯｸM-PRO" w:cstheme="minorBidi" w:hint="eastAsia"/>
                <w:color w:val="auto"/>
                <w:sz w:val="22"/>
                <w:szCs w:val="22"/>
              </w:rPr>
              <w:t xml:space="preserve">　</w:t>
            </w:r>
            <w:r>
              <w:rPr>
                <w:rFonts w:ascii="HG丸ｺﾞｼｯｸM-PRO" w:eastAsia="HG丸ｺﾞｼｯｸM-PRO" w:hAnsi="HG丸ｺﾞｼｯｸM-PRO" w:cstheme="minorBidi" w:hint="eastAsia"/>
                <w:color w:val="auto"/>
                <w:sz w:val="22"/>
                <w:szCs w:val="22"/>
              </w:rPr>
              <w:t>援</w:t>
            </w:r>
            <w:r w:rsidR="00430548">
              <w:rPr>
                <w:rFonts w:ascii="HG丸ｺﾞｼｯｸM-PRO" w:eastAsia="HG丸ｺﾞｼｯｸM-PRO" w:hAnsi="HG丸ｺﾞｼｯｸM-PRO" w:cstheme="minorBidi" w:hint="eastAsia"/>
                <w:color w:val="auto"/>
                <w:sz w:val="22"/>
                <w:szCs w:val="22"/>
              </w:rPr>
              <w:t xml:space="preserve">　</w:t>
            </w:r>
            <w:r>
              <w:rPr>
                <w:rFonts w:ascii="HG丸ｺﾞｼｯｸM-PRO" w:eastAsia="HG丸ｺﾞｼｯｸM-PRO" w:hAnsi="HG丸ｺﾞｼｯｸM-PRO" w:cstheme="minorBidi" w:hint="eastAsia"/>
                <w:color w:val="auto"/>
                <w:sz w:val="22"/>
                <w:szCs w:val="22"/>
              </w:rPr>
              <w:t>内</w:t>
            </w:r>
            <w:r w:rsidR="00430548">
              <w:rPr>
                <w:rFonts w:ascii="HG丸ｺﾞｼｯｸM-PRO" w:eastAsia="HG丸ｺﾞｼｯｸM-PRO" w:hAnsi="HG丸ｺﾞｼｯｸM-PRO" w:cstheme="minorBidi" w:hint="eastAsia"/>
                <w:color w:val="auto"/>
                <w:sz w:val="22"/>
                <w:szCs w:val="22"/>
              </w:rPr>
              <w:t xml:space="preserve">　</w:t>
            </w:r>
            <w:r>
              <w:rPr>
                <w:rFonts w:ascii="HG丸ｺﾞｼｯｸM-PRO" w:eastAsia="HG丸ｺﾞｼｯｸM-PRO" w:hAnsi="HG丸ｺﾞｼｯｸM-PRO" w:cstheme="minorBidi" w:hint="eastAsia"/>
                <w:color w:val="auto"/>
                <w:sz w:val="22"/>
                <w:szCs w:val="22"/>
              </w:rPr>
              <w:t>容</w:t>
            </w:r>
          </w:p>
        </w:tc>
        <w:tc>
          <w:tcPr>
            <w:tcW w:w="1619" w:type="dxa"/>
          </w:tcPr>
          <w:p w:rsidR="00BE6E83" w:rsidRPr="00BE6E83" w:rsidRDefault="00430548" w:rsidP="00C72A72">
            <w:pPr>
              <w:pStyle w:val="Default"/>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hint="eastAsia"/>
                <w:color w:val="auto"/>
                <w:sz w:val="20"/>
                <w:szCs w:val="20"/>
              </w:rPr>
              <w:t>特定健康診査結果とともに情報提供用紙を送付。</w:t>
            </w:r>
          </w:p>
        </w:tc>
        <w:tc>
          <w:tcPr>
            <w:tcW w:w="2693" w:type="dxa"/>
          </w:tcPr>
          <w:p w:rsidR="00BE6E83" w:rsidRPr="00BE6E83" w:rsidRDefault="00430548" w:rsidP="00C72A72">
            <w:pPr>
              <w:pStyle w:val="Default"/>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hint="eastAsia"/>
                <w:color w:val="auto"/>
                <w:sz w:val="20"/>
                <w:szCs w:val="20"/>
              </w:rPr>
              <w:t>面接により、対象者自らが生活習慣改善のための実践計画を立て、それに基づき自ら実践できるよう支援。６か月後に実績評価をする。</w:t>
            </w:r>
          </w:p>
        </w:tc>
        <w:tc>
          <w:tcPr>
            <w:tcW w:w="2639" w:type="dxa"/>
          </w:tcPr>
          <w:p w:rsidR="00BE6E83" w:rsidRPr="00BE6E83" w:rsidRDefault="00430548" w:rsidP="004721D8">
            <w:pPr>
              <w:pStyle w:val="Default"/>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hint="eastAsia"/>
                <w:color w:val="auto"/>
                <w:sz w:val="20"/>
                <w:szCs w:val="20"/>
              </w:rPr>
              <w:t>対象者自らが生活改善のための実践計画を立</w:t>
            </w:r>
            <w:r w:rsidR="004721D8">
              <w:rPr>
                <w:rFonts w:ascii="HG丸ｺﾞｼｯｸM-PRO" w:eastAsia="HG丸ｺﾞｼｯｸM-PRO" w:hAnsi="HG丸ｺﾞｼｯｸM-PRO" w:cstheme="minorBidi" w:hint="eastAsia"/>
                <w:color w:val="auto"/>
                <w:sz w:val="20"/>
                <w:szCs w:val="20"/>
              </w:rPr>
              <w:t>て、それに基づき、継続的に実践できるよう、定期的に面接や電話で6</w:t>
            </w:r>
            <w:r>
              <w:rPr>
                <w:rFonts w:ascii="HG丸ｺﾞｼｯｸM-PRO" w:eastAsia="HG丸ｺﾞｼｯｸM-PRO" w:hAnsi="HG丸ｺﾞｼｯｸM-PRO" w:cstheme="minorBidi" w:hint="eastAsia"/>
                <w:color w:val="auto"/>
                <w:sz w:val="20"/>
                <w:szCs w:val="20"/>
              </w:rPr>
              <w:t>か月以上支援</w:t>
            </w:r>
            <w:r w:rsidR="004721D8">
              <w:rPr>
                <w:rFonts w:ascii="HG丸ｺﾞｼｯｸM-PRO" w:eastAsia="HG丸ｺﾞｼｯｸM-PRO" w:hAnsi="HG丸ｺﾞｼｯｸM-PRO" w:cstheme="minorBidi" w:hint="eastAsia"/>
                <w:color w:val="auto"/>
                <w:sz w:val="20"/>
                <w:szCs w:val="20"/>
              </w:rPr>
              <w:t>し、</w:t>
            </w:r>
            <w:r>
              <w:rPr>
                <w:rFonts w:ascii="HG丸ｺﾞｼｯｸM-PRO" w:eastAsia="HG丸ｺﾞｼｯｸM-PRO" w:hAnsi="HG丸ｺﾞｼｯｸM-PRO" w:cstheme="minorBidi" w:hint="eastAsia"/>
                <w:color w:val="auto"/>
                <w:sz w:val="20"/>
                <w:szCs w:val="20"/>
              </w:rPr>
              <w:t>初回支援の６か月後に実績評価をする。</w:t>
            </w:r>
          </w:p>
        </w:tc>
      </w:tr>
    </w:tbl>
    <w:p w:rsidR="000B5C6C" w:rsidRDefault="000B5C6C" w:rsidP="00C72A72">
      <w:pPr>
        <w:pStyle w:val="Default"/>
        <w:rPr>
          <w:rFonts w:ascii="HG丸ｺﾞｼｯｸM-PRO" w:eastAsia="HG丸ｺﾞｼｯｸM-PRO" w:hAnsi="HG丸ｺﾞｼｯｸM-PRO" w:cstheme="minorBidi"/>
          <w:b/>
          <w:color w:val="auto"/>
          <w:sz w:val="22"/>
          <w:szCs w:val="22"/>
        </w:rPr>
      </w:pPr>
      <w:r w:rsidRPr="000B5C6C">
        <w:rPr>
          <w:rFonts w:ascii="HG丸ｺﾞｼｯｸM-PRO" w:eastAsia="HG丸ｺﾞｼｯｸM-PRO" w:hAnsi="HG丸ｺﾞｼｯｸM-PRO" w:cstheme="minorBidi" w:hint="eastAsia"/>
          <w:b/>
          <w:color w:val="auto"/>
          <w:sz w:val="22"/>
          <w:szCs w:val="22"/>
        </w:rPr>
        <w:t>（特定保</w:t>
      </w:r>
      <w:r>
        <w:rPr>
          <w:rFonts w:ascii="HG丸ｺﾞｼｯｸM-PRO" w:eastAsia="HG丸ｺﾞｼｯｸM-PRO" w:hAnsi="HG丸ｺﾞｼｯｸM-PRO" w:cstheme="minorBidi" w:hint="eastAsia"/>
          <w:b/>
          <w:color w:val="auto"/>
          <w:sz w:val="22"/>
          <w:szCs w:val="22"/>
        </w:rPr>
        <w:t>健指導対象者の選定と階層化の基準）</w:t>
      </w:r>
    </w:p>
    <w:p w:rsidR="000B5C6C" w:rsidRDefault="000B5C6C" w:rsidP="00C72A72">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特定保健指導の対象者は、特定健康診査の結果に基づき、以下の条件により抽出します。</w:t>
      </w:r>
    </w:p>
    <w:p w:rsidR="000B5C6C" w:rsidRDefault="000B5C6C" w:rsidP="00C72A72">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【特定保健指導の対象者の選定と基準】</w:t>
      </w:r>
    </w:p>
    <w:tbl>
      <w:tblPr>
        <w:tblStyle w:val="a8"/>
        <w:tblW w:w="0" w:type="auto"/>
        <w:tblLook w:val="04A0" w:firstRow="1" w:lastRow="0" w:firstColumn="1" w:lastColumn="0" w:noHBand="0" w:noVBand="1"/>
      </w:tblPr>
      <w:tblGrid>
        <w:gridCol w:w="1668"/>
        <w:gridCol w:w="2268"/>
        <w:gridCol w:w="1624"/>
        <w:gridCol w:w="1854"/>
        <w:gridCol w:w="1854"/>
      </w:tblGrid>
      <w:tr w:rsidR="00772327" w:rsidTr="001E643C">
        <w:trPr>
          <w:trHeight w:val="443"/>
        </w:trPr>
        <w:tc>
          <w:tcPr>
            <w:tcW w:w="1668" w:type="dxa"/>
            <w:vMerge w:val="restart"/>
          </w:tcPr>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p>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r w:rsidRPr="000B5C6C">
              <w:rPr>
                <w:rFonts w:ascii="HG丸ｺﾞｼｯｸM-PRO" w:eastAsia="HG丸ｺﾞｼｯｸM-PRO" w:hAnsi="HG丸ｺﾞｼｯｸM-PRO" w:cstheme="minorBidi" w:hint="eastAsia"/>
                <w:color w:val="auto"/>
                <w:sz w:val="20"/>
                <w:szCs w:val="20"/>
              </w:rPr>
              <w:t>腹　　囲</w:t>
            </w:r>
          </w:p>
        </w:tc>
        <w:tc>
          <w:tcPr>
            <w:tcW w:w="2268" w:type="dxa"/>
          </w:tcPr>
          <w:p w:rsidR="00772327" w:rsidRPr="000B5C6C" w:rsidRDefault="00772327" w:rsidP="00C72A72">
            <w:pPr>
              <w:pStyle w:val="Default"/>
              <w:rPr>
                <w:rFonts w:ascii="HG丸ｺﾞｼｯｸM-PRO" w:eastAsia="HG丸ｺﾞｼｯｸM-PRO" w:hAnsi="HG丸ｺﾞｼｯｸM-PRO" w:cstheme="minorBidi"/>
                <w:color w:val="auto"/>
                <w:sz w:val="20"/>
                <w:szCs w:val="20"/>
              </w:rPr>
            </w:pPr>
            <w:r w:rsidRPr="000B5C6C">
              <w:rPr>
                <w:rFonts w:ascii="HG丸ｺﾞｼｯｸM-PRO" w:eastAsia="HG丸ｺﾞｼｯｸM-PRO" w:hAnsi="HG丸ｺﾞｼｯｸM-PRO" w:cstheme="minorBidi" w:hint="eastAsia"/>
                <w:color w:val="auto"/>
                <w:sz w:val="20"/>
                <w:szCs w:val="20"/>
              </w:rPr>
              <w:t>追加リスク</w:t>
            </w:r>
          </w:p>
        </w:tc>
        <w:tc>
          <w:tcPr>
            <w:tcW w:w="1624" w:type="dxa"/>
            <w:vMerge w:val="restart"/>
          </w:tcPr>
          <w:p w:rsidR="00772327" w:rsidRDefault="00772327" w:rsidP="00391C6E">
            <w:pPr>
              <w:pStyle w:val="Default"/>
              <w:jc w:val="center"/>
              <w:rPr>
                <w:rFonts w:ascii="HG丸ｺﾞｼｯｸM-PRO" w:eastAsia="HG丸ｺﾞｼｯｸM-PRO" w:hAnsi="HG丸ｺﾞｼｯｸM-PRO" w:cstheme="minorBidi"/>
                <w:color w:val="auto"/>
                <w:sz w:val="20"/>
                <w:szCs w:val="20"/>
              </w:rPr>
            </w:pPr>
          </w:p>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hint="eastAsia"/>
                <w:color w:val="auto"/>
                <w:sz w:val="20"/>
                <w:szCs w:val="20"/>
              </w:rPr>
              <w:t>４.喫煙歴</w:t>
            </w:r>
          </w:p>
        </w:tc>
        <w:tc>
          <w:tcPr>
            <w:tcW w:w="3708" w:type="dxa"/>
            <w:gridSpan w:val="2"/>
          </w:tcPr>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hint="eastAsia"/>
                <w:color w:val="auto"/>
                <w:sz w:val="20"/>
                <w:szCs w:val="20"/>
              </w:rPr>
              <w:t>対　　象</w:t>
            </w:r>
          </w:p>
        </w:tc>
      </w:tr>
      <w:tr w:rsidR="000B5C6C" w:rsidTr="00772327">
        <w:tc>
          <w:tcPr>
            <w:tcW w:w="1668" w:type="dxa"/>
            <w:vMerge/>
          </w:tcPr>
          <w:p w:rsidR="000B5C6C" w:rsidRPr="000B5C6C" w:rsidRDefault="000B5C6C" w:rsidP="00391C6E">
            <w:pPr>
              <w:pStyle w:val="Default"/>
              <w:jc w:val="center"/>
              <w:rPr>
                <w:rFonts w:ascii="HG丸ｺﾞｼｯｸM-PRO" w:eastAsia="HG丸ｺﾞｼｯｸM-PRO" w:hAnsi="HG丸ｺﾞｼｯｸM-PRO" w:cstheme="minorBidi"/>
                <w:color w:val="auto"/>
                <w:sz w:val="20"/>
                <w:szCs w:val="20"/>
              </w:rPr>
            </w:pPr>
          </w:p>
        </w:tc>
        <w:tc>
          <w:tcPr>
            <w:tcW w:w="2268" w:type="dxa"/>
          </w:tcPr>
          <w:p w:rsidR="000B5C6C" w:rsidRPr="000B5C6C" w:rsidRDefault="000B5C6C" w:rsidP="00772327">
            <w:pPr>
              <w:pStyle w:val="Default"/>
              <w:numPr>
                <w:ilvl w:val="0"/>
                <w:numId w:val="28"/>
              </w:numPr>
              <w:rPr>
                <w:rFonts w:ascii="HG丸ｺﾞｼｯｸM-PRO" w:eastAsia="HG丸ｺﾞｼｯｸM-PRO" w:hAnsi="HG丸ｺﾞｼｯｸM-PRO" w:cstheme="minorBidi"/>
                <w:color w:val="auto"/>
                <w:sz w:val="18"/>
                <w:szCs w:val="18"/>
              </w:rPr>
            </w:pPr>
            <w:r w:rsidRPr="000B5C6C">
              <w:rPr>
                <w:rFonts w:ascii="HG丸ｺﾞｼｯｸM-PRO" w:eastAsia="HG丸ｺﾞｼｯｸM-PRO" w:hAnsi="HG丸ｺﾞｼｯｸM-PRO" w:cstheme="minorBidi" w:hint="eastAsia"/>
                <w:color w:val="auto"/>
                <w:sz w:val="18"/>
                <w:szCs w:val="18"/>
              </w:rPr>
              <w:t>血糖</w:t>
            </w:r>
            <w:r w:rsidR="00772327">
              <w:rPr>
                <w:rFonts w:ascii="HG丸ｺﾞｼｯｸM-PRO" w:eastAsia="HG丸ｺﾞｼｯｸM-PRO" w:hAnsi="HG丸ｺﾞｼｯｸM-PRO" w:cstheme="minorBidi" w:hint="eastAsia"/>
                <w:color w:val="auto"/>
                <w:sz w:val="18"/>
                <w:szCs w:val="18"/>
              </w:rPr>
              <w:t>２.</w:t>
            </w:r>
            <w:r w:rsidRPr="000B5C6C">
              <w:rPr>
                <w:rFonts w:ascii="HG丸ｺﾞｼｯｸM-PRO" w:eastAsia="HG丸ｺﾞｼｯｸM-PRO" w:hAnsi="HG丸ｺﾞｼｯｸM-PRO" w:cstheme="minorBidi" w:hint="eastAsia"/>
                <w:color w:val="auto"/>
                <w:sz w:val="18"/>
                <w:szCs w:val="18"/>
              </w:rPr>
              <w:t>脂質</w:t>
            </w:r>
            <w:r w:rsidR="00772327">
              <w:rPr>
                <w:rFonts w:ascii="HG丸ｺﾞｼｯｸM-PRO" w:eastAsia="HG丸ｺﾞｼｯｸM-PRO" w:hAnsi="HG丸ｺﾞｼｯｸM-PRO" w:cstheme="minorBidi" w:hint="eastAsia"/>
                <w:color w:val="auto"/>
                <w:sz w:val="18"/>
                <w:szCs w:val="18"/>
              </w:rPr>
              <w:t>３.</w:t>
            </w:r>
            <w:r w:rsidRPr="000B5C6C">
              <w:rPr>
                <w:rFonts w:ascii="HG丸ｺﾞｼｯｸM-PRO" w:eastAsia="HG丸ｺﾞｼｯｸM-PRO" w:hAnsi="HG丸ｺﾞｼｯｸM-PRO" w:cstheme="minorBidi" w:hint="eastAsia"/>
                <w:color w:val="auto"/>
                <w:sz w:val="18"/>
                <w:szCs w:val="18"/>
              </w:rPr>
              <w:t>血圧</w:t>
            </w:r>
          </w:p>
        </w:tc>
        <w:tc>
          <w:tcPr>
            <w:tcW w:w="1624" w:type="dxa"/>
            <w:vMerge/>
            <w:tcBorders>
              <w:bottom w:val="single" w:sz="4" w:space="0" w:color="auto"/>
            </w:tcBorders>
          </w:tcPr>
          <w:p w:rsidR="000B5C6C" w:rsidRPr="000B5C6C" w:rsidRDefault="000B5C6C" w:rsidP="00391C6E">
            <w:pPr>
              <w:pStyle w:val="Default"/>
              <w:jc w:val="center"/>
              <w:rPr>
                <w:rFonts w:ascii="HG丸ｺﾞｼｯｸM-PRO" w:eastAsia="HG丸ｺﾞｼｯｸM-PRO" w:hAnsi="HG丸ｺﾞｼｯｸM-PRO" w:cstheme="minorBidi"/>
                <w:color w:val="auto"/>
                <w:sz w:val="20"/>
                <w:szCs w:val="20"/>
              </w:rPr>
            </w:pPr>
          </w:p>
        </w:tc>
        <w:tc>
          <w:tcPr>
            <w:tcW w:w="1854" w:type="dxa"/>
          </w:tcPr>
          <w:p w:rsidR="000B5C6C" w:rsidRPr="000B5C6C" w:rsidRDefault="00772327" w:rsidP="00C72A72">
            <w:pPr>
              <w:pStyle w:val="Default"/>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hint="eastAsia"/>
                <w:color w:val="auto"/>
                <w:sz w:val="20"/>
                <w:szCs w:val="20"/>
              </w:rPr>
              <w:t>４０～６４歳</w:t>
            </w:r>
          </w:p>
        </w:tc>
        <w:tc>
          <w:tcPr>
            <w:tcW w:w="1854" w:type="dxa"/>
            <w:tcBorders>
              <w:bottom w:val="single" w:sz="4" w:space="0" w:color="auto"/>
            </w:tcBorders>
          </w:tcPr>
          <w:p w:rsidR="000B5C6C" w:rsidRPr="000B5C6C" w:rsidRDefault="00772327"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hint="eastAsia"/>
                <w:color w:val="auto"/>
                <w:sz w:val="20"/>
                <w:szCs w:val="20"/>
              </w:rPr>
              <w:t>６５～７４歳</w:t>
            </w:r>
          </w:p>
        </w:tc>
      </w:tr>
      <w:tr w:rsidR="00772327" w:rsidTr="00772327">
        <w:tc>
          <w:tcPr>
            <w:tcW w:w="1668" w:type="dxa"/>
            <w:vMerge w:val="restart"/>
          </w:tcPr>
          <w:p w:rsidR="00772327" w:rsidRDefault="00772327" w:rsidP="00391C6E">
            <w:pPr>
              <w:pStyle w:val="Default"/>
              <w:jc w:val="center"/>
              <w:rPr>
                <w:rFonts w:ascii="HG丸ｺﾞｼｯｸM-PRO" w:eastAsia="HG丸ｺﾞｼｯｸM-PRO" w:hAnsi="HG丸ｺﾞｼｯｸM-PRO" w:cstheme="minorBidi"/>
                <w:color w:val="auto"/>
                <w:sz w:val="20"/>
                <w:szCs w:val="20"/>
              </w:rPr>
            </w:pPr>
          </w:p>
          <w:p w:rsidR="00772327" w:rsidRPr="00772327" w:rsidRDefault="00772327" w:rsidP="00391C6E">
            <w:pPr>
              <w:pStyle w:val="Default"/>
              <w:jc w:val="center"/>
              <w:rPr>
                <w:rFonts w:ascii="HG丸ｺﾞｼｯｸM-PRO" w:eastAsia="HG丸ｺﾞｼｯｸM-PRO" w:hAnsi="HG丸ｺﾞｼｯｸM-PRO" w:cstheme="minorBidi"/>
                <w:color w:val="auto"/>
                <w:sz w:val="18"/>
                <w:szCs w:val="18"/>
              </w:rPr>
            </w:pPr>
            <w:r w:rsidRPr="00772327">
              <w:rPr>
                <w:rFonts w:ascii="HG丸ｺﾞｼｯｸM-PRO" w:eastAsia="HG丸ｺﾞｼｯｸM-PRO" w:hAnsi="HG丸ｺﾞｼｯｸM-PRO" w:cstheme="minorBidi"/>
                <w:color w:val="auto"/>
                <w:sz w:val="18"/>
                <w:szCs w:val="18"/>
              </w:rPr>
              <w:t>≧85ｃｍ（男性</w:t>
            </w:r>
            <w:r w:rsidRPr="00772327">
              <w:rPr>
                <w:rFonts w:ascii="HG丸ｺﾞｼｯｸM-PRO" w:eastAsia="HG丸ｺﾞｼｯｸM-PRO" w:hAnsi="HG丸ｺﾞｼｯｸM-PRO" w:cstheme="minorBidi" w:hint="eastAsia"/>
                <w:color w:val="auto"/>
                <w:sz w:val="18"/>
                <w:szCs w:val="18"/>
              </w:rPr>
              <w:t>）</w:t>
            </w:r>
          </w:p>
          <w:p w:rsidR="00772327" w:rsidRPr="00772327" w:rsidRDefault="00772327" w:rsidP="00391C6E">
            <w:pPr>
              <w:pStyle w:val="Default"/>
              <w:jc w:val="center"/>
              <w:rPr>
                <w:rFonts w:ascii="HG丸ｺﾞｼｯｸM-PRO" w:eastAsia="HG丸ｺﾞｼｯｸM-PRO" w:hAnsi="HG丸ｺﾞｼｯｸM-PRO" w:cstheme="minorBidi"/>
                <w:color w:val="auto"/>
                <w:sz w:val="18"/>
                <w:szCs w:val="18"/>
              </w:rPr>
            </w:pPr>
            <w:r w:rsidRPr="00772327">
              <w:rPr>
                <w:rFonts w:ascii="HG丸ｺﾞｼｯｸM-PRO" w:eastAsia="HG丸ｺﾞｼｯｸM-PRO" w:hAnsi="HG丸ｺﾞｼｯｸM-PRO" w:cstheme="minorBidi" w:hint="eastAsia"/>
                <w:color w:val="auto"/>
                <w:sz w:val="18"/>
                <w:szCs w:val="18"/>
              </w:rPr>
              <w:t>≧90ｃｍ（女性</w:t>
            </w:r>
            <w:r>
              <w:rPr>
                <w:rFonts w:ascii="HG丸ｺﾞｼｯｸM-PRO" w:eastAsia="HG丸ｺﾞｼｯｸM-PRO" w:hAnsi="HG丸ｺﾞｼｯｸM-PRO" w:cstheme="minorBidi" w:hint="eastAsia"/>
                <w:color w:val="auto"/>
                <w:sz w:val="18"/>
                <w:szCs w:val="18"/>
              </w:rPr>
              <w:t>）</w:t>
            </w:r>
          </w:p>
        </w:tc>
        <w:tc>
          <w:tcPr>
            <w:tcW w:w="2268" w:type="dxa"/>
          </w:tcPr>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hint="eastAsia"/>
                <w:color w:val="auto"/>
                <w:sz w:val="20"/>
                <w:szCs w:val="20"/>
              </w:rPr>
              <w:t>２つ以上に該当</w:t>
            </w:r>
          </w:p>
        </w:tc>
        <w:tc>
          <w:tcPr>
            <w:tcW w:w="1624" w:type="dxa"/>
            <w:tcBorders>
              <w:tr2bl w:val="single" w:sz="4" w:space="0" w:color="auto"/>
            </w:tcBorders>
          </w:tcPr>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p>
        </w:tc>
        <w:tc>
          <w:tcPr>
            <w:tcW w:w="1854" w:type="dxa"/>
            <w:vMerge w:val="restart"/>
          </w:tcPr>
          <w:p w:rsidR="00772327" w:rsidRPr="00391C6E" w:rsidRDefault="00772327" w:rsidP="00391C6E">
            <w:pPr>
              <w:pStyle w:val="Default"/>
              <w:jc w:val="center"/>
              <w:rPr>
                <w:rFonts w:ascii="HG丸ｺﾞｼｯｸM-PRO" w:eastAsia="HG丸ｺﾞｼｯｸM-PRO" w:hAnsi="HG丸ｺﾞｼｯｸM-PRO" w:cstheme="minorBidi"/>
                <w:color w:val="auto"/>
                <w:sz w:val="20"/>
                <w:szCs w:val="20"/>
              </w:rPr>
            </w:pPr>
          </w:p>
          <w:p w:rsidR="00772327" w:rsidRPr="00391C6E" w:rsidRDefault="00772327" w:rsidP="00391C6E">
            <w:pPr>
              <w:pStyle w:val="Default"/>
              <w:jc w:val="center"/>
              <w:rPr>
                <w:rFonts w:ascii="HG丸ｺﾞｼｯｸM-PRO" w:eastAsia="HG丸ｺﾞｼｯｸM-PRO" w:hAnsi="HG丸ｺﾞｼｯｸM-PRO" w:cstheme="minorBidi"/>
                <w:color w:val="auto"/>
                <w:sz w:val="20"/>
                <w:szCs w:val="20"/>
              </w:rPr>
            </w:pPr>
            <w:r w:rsidRPr="00391C6E">
              <w:rPr>
                <w:rFonts w:ascii="HG丸ｺﾞｼｯｸM-PRO" w:eastAsia="HG丸ｺﾞｼｯｸM-PRO" w:hAnsi="HG丸ｺﾞｼｯｸM-PRO" w:cstheme="minorBidi" w:hint="eastAsia"/>
                <w:color w:val="auto"/>
                <w:sz w:val="20"/>
                <w:szCs w:val="20"/>
              </w:rPr>
              <w:t>積極的支援</w:t>
            </w:r>
          </w:p>
        </w:tc>
        <w:tc>
          <w:tcPr>
            <w:tcW w:w="1854" w:type="dxa"/>
            <w:vMerge w:val="restart"/>
            <w:tcBorders>
              <w:top w:val="single" w:sz="4" w:space="0" w:color="auto"/>
              <w:bottom w:val="single" w:sz="4" w:space="0" w:color="auto"/>
            </w:tcBorders>
          </w:tcPr>
          <w:p w:rsidR="00772327" w:rsidRDefault="00772327" w:rsidP="00391C6E">
            <w:pPr>
              <w:pStyle w:val="Default"/>
              <w:jc w:val="center"/>
              <w:rPr>
                <w:rFonts w:ascii="HG丸ｺﾞｼｯｸM-PRO" w:eastAsia="HG丸ｺﾞｼｯｸM-PRO" w:hAnsi="HG丸ｺﾞｼｯｸM-PRO" w:cstheme="minorBidi"/>
                <w:color w:val="auto"/>
                <w:sz w:val="20"/>
                <w:szCs w:val="20"/>
              </w:rPr>
            </w:pPr>
          </w:p>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hint="eastAsia"/>
                <w:color w:val="auto"/>
                <w:sz w:val="20"/>
                <w:szCs w:val="20"/>
              </w:rPr>
              <w:t>動機づけ支援</w:t>
            </w:r>
          </w:p>
        </w:tc>
      </w:tr>
      <w:tr w:rsidR="00772327" w:rsidTr="00772327">
        <w:tc>
          <w:tcPr>
            <w:tcW w:w="1668" w:type="dxa"/>
            <w:vMerge/>
          </w:tcPr>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p>
        </w:tc>
        <w:tc>
          <w:tcPr>
            <w:tcW w:w="2268" w:type="dxa"/>
            <w:vMerge w:val="restart"/>
          </w:tcPr>
          <w:p w:rsidR="00772327" w:rsidRDefault="00772327" w:rsidP="00391C6E">
            <w:pPr>
              <w:pStyle w:val="Default"/>
              <w:jc w:val="center"/>
              <w:rPr>
                <w:rFonts w:ascii="HG丸ｺﾞｼｯｸM-PRO" w:eastAsia="HG丸ｺﾞｼｯｸM-PRO" w:hAnsi="HG丸ｺﾞｼｯｸM-PRO" w:cstheme="minorBidi"/>
                <w:color w:val="auto"/>
                <w:sz w:val="20"/>
                <w:szCs w:val="20"/>
              </w:rPr>
            </w:pPr>
          </w:p>
          <w:p w:rsidR="00391C6E" w:rsidRPr="000B5C6C" w:rsidRDefault="00391C6E"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hint="eastAsia"/>
                <w:color w:val="auto"/>
                <w:sz w:val="20"/>
                <w:szCs w:val="20"/>
              </w:rPr>
              <w:t>１つ該当</w:t>
            </w:r>
          </w:p>
        </w:tc>
        <w:tc>
          <w:tcPr>
            <w:tcW w:w="1624" w:type="dxa"/>
          </w:tcPr>
          <w:p w:rsidR="00772327" w:rsidRPr="000B5C6C" w:rsidRDefault="00391C6E"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color w:val="auto"/>
                <w:sz w:val="20"/>
                <w:szCs w:val="20"/>
              </w:rPr>
              <w:t>あり</w:t>
            </w:r>
          </w:p>
        </w:tc>
        <w:tc>
          <w:tcPr>
            <w:tcW w:w="1854" w:type="dxa"/>
            <w:vMerge/>
          </w:tcPr>
          <w:p w:rsidR="00772327" w:rsidRPr="000B5C6C" w:rsidRDefault="00772327" w:rsidP="00C72A72">
            <w:pPr>
              <w:pStyle w:val="Default"/>
              <w:rPr>
                <w:rFonts w:ascii="HG丸ｺﾞｼｯｸM-PRO" w:eastAsia="HG丸ｺﾞｼｯｸM-PRO" w:hAnsi="HG丸ｺﾞｼｯｸM-PRO" w:cstheme="minorBidi"/>
                <w:color w:val="auto"/>
                <w:sz w:val="20"/>
                <w:szCs w:val="20"/>
              </w:rPr>
            </w:pPr>
          </w:p>
        </w:tc>
        <w:tc>
          <w:tcPr>
            <w:tcW w:w="1854" w:type="dxa"/>
            <w:vMerge/>
            <w:tcBorders>
              <w:bottom w:val="single" w:sz="4" w:space="0" w:color="auto"/>
            </w:tcBorders>
          </w:tcPr>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p>
        </w:tc>
      </w:tr>
      <w:tr w:rsidR="00772327" w:rsidTr="00391C6E">
        <w:tc>
          <w:tcPr>
            <w:tcW w:w="1668" w:type="dxa"/>
            <w:vMerge/>
          </w:tcPr>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p>
        </w:tc>
        <w:tc>
          <w:tcPr>
            <w:tcW w:w="2268" w:type="dxa"/>
            <w:vMerge/>
          </w:tcPr>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p>
        </w:tc>
        <w:tc>
          <w:tcPr>
            <w:tcW w:w="1624" w:type="dxa"/>
            <w:tcBorders>
              <w:bottom w:val="single" w:sz="4" w:space="0" w:color="auto"/>
            </w:tcBorders>
          </w:tcPr>
          <w:p w:rsidR="00772327" w:rsidRPr="000B5C6C" w:rsidRDefault="00391C6E"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color w:val="auto"/>
                <w:sz w:val="20"/>
                <w:szCs w:val="20"/>
              </w:rPr>
              <w:t>なし</w:t>
            </w:r>
          </w:p>
        </w:tc>
        <w:tc>
          <w:tcPr>
            <w:tcW w:w="3708" w:type="dxa"/>
            <w:gridSpan w:val="2"/>
          </w:tcPr>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hint="eastAsia"/>
                <w:color w:val="auto"/>
                <w:sz w:val="20"/>
                <w:szCs w:val="20"/>
              </w:rPr>
              <w:t>動機づけ支援</w:t>
            </w:r>
          </w:p>
        </w:tc>
      </w:tr>
      <w:tr w:rsidR="00772327" w:rsidTr="00391C6E">
        <w:tc>
          <w:tcPr>
            <w:tcW w:w="1668" w:type="dxa"/>
            <w:vMerge w:val="restart"/>
          </w:tcPr>
          <w:p w:rsidR="00772327" w:rsidRDefault="00772327" w:rsidP="00391C6E">
            <w:pPr>
              <w:pStyle w:val="Default"/>
              <w:jc w:val="center"/>
              <w:rPr>
                <w:rFonts w:ascii="HG丸ｺﾞｼｯｸM-PRO" w:eastAsia="HG丸ｺﾞｼｯｸM-PRO" w:hAnsi="HG丸ｺﾞｼｯｸM-PRO" w:cstheme="minorBidi"/>
                <w:color w:val="auto"/>
                <w:sz w:val="20"/>
                <w:szCs w:val="20"/>
              </w:rPr>
            </w:pPr>
          </w:p>
          <w:p w:rsidR="00391C6E" w:rsidRDefault="00391C6E"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hint="eastAsia"/>
                <w:color w:val="auto"/>
                <w:sz w:val="20"/>
                <w:szCs w:val="20"/>
              </w:rPr>
              <w:t>上記以外で</w:t>
            </w:r>
          </w:p>
          <w:p w:rsidR="00391C6E" w:rsidRPr="000B5C6C" w:rsidRDefault="00391C6E"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hint="eastAsia"/>
                <w:color w:val="auto"/>
                <w:sz w:val="20"/>
                <w:szCs w:val="20"/>
              </w:rPr>
              <w:t>BMI≧25</w:t>
            </w:r>
          </w:p>
        </w:tc>
        <w:tc>
          <w:tcPr>
            <w:tcW w:w="2268" w:type="dxa"/>
          </w:tcPr>
          <w:p w:rsidR="00772327" w:rsidRPr="000B5C6C" w:rsidRDefault="00391C6E"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color w:val="auto"/>
                <w:sz w:val="20"/>
                <w:szCs w:val="20"/>
              </w:rPr>
              <w:t>３つ該当</w:t>
            </w:r>
          </w:p>
        </w:tc>
        <w:tc>
          <w:tcPr>
            <w:tcW w:w="1624" w:type="dxa"/>
            <w:tcBorders>
              <w:tr2bl w:val="single" w:sz="4" w:space="0" w:color="auto"/>
            </w:tcBorders>
          </w:tcPr>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p>
        </w:tc>
        <w:tc>
          <w:tcPr>
            <w:tcW w:w="1854" w:type="dxa"/>
            <w:vMerge w:val="restart"/>
          </w:tcPr>
          <w:p w:rsidR="00391C6E" w:rsidRDefault="00391C6E" w:rsidP="00C72A72">
            <w:pPr>
              <w:pStyle w:val="Default"/>
              <w:rPr>
                <w:rFonts w:ascii="HG丸ｺﾞｼｯｸM-PRO" w:eastAsia="HG丸ｺﾞｼｯｸM-PRO" w:hAnsi="HG丸ｺﾞｼｯｸM-PRO" w:cstheme="minorBidi"/>
                <w:color w:val="auto"/>
                <w:sz w:val="20"/>
                <w:szCs w:val="20"/>
              </w:rPr>
            </w:pPr>
          </w:p>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hint="eastAsia"/>
                <w:color w:val="auto"/>
                <w:sz w:val="20"/>
                <w:szCs w:val="20"/>
              </w:rPr>
              <w:t>積極的支援</w:t>
            </w:r>
          </w:p>
        </w:tc>
        <w:tc>
          <w:tcPr>
            <w:tcW w:w="1854" w:type="dxa"/>
            <w:vMerge w:val="restart"/>
          </w:tcPr>
          <w:p w:rsidR="00391C6E" w:rsidRDefault="00391C6E" w:rsidP="00391C6E">
            <w:pPr>
              <w:pStyle w:val="Default"/>
              <w:jc w:val="center"/>
              <w:rPr>
                <w:rFonts w:ascii="HG丸ｺﾞｼｯｸM-PRO" w:eastAsia="HG丸ｺﾞｼｯｸM-PRO" w:hAnsi="HG丸ｺﾞｼｯｸM-PRO" w:cstheme="minorBidi"/>
                <w:color w:val="auto"/>
                <w:sz w:val="20"/>
                <w:szCs w:val="20"/>
              </w:rPr>
            </w:pPr>
          </w:p>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hint="eastAsia"/>
                <w:color w:val="auto"/>
                <w:sz w:val="20"/>
                <w:szCs w:val="20"/>
              </w:rPr>
              <w:t>動機づけ支援</w:t>
            </w:r>
          </w:p>
        </w:tc>
      </w:tr>
      <w:tr w:rsidR="00772327" w:rsidTr="000B5C6C">
        <w:tc>
          <w:tcPr>
            <w:tcW w:w="1668" w:type="dxa"/>
            <w:vMerge/>
          </w:tcPr>
          <w:p w:rsidR="00772327" w:rsidRPr="000B5C6C" w:rsidRDefault="00772327" w:rsidP="00C72A72">
            <w:pPr>
              <w:pStyle w:val="Default"/>
              <w:rPr>
                <w:rFonts w:ascii="HG丸ｺﾞｼｯｸM-PRO" w:eastAsia="HG丸ｺﾞｼｯｸM-PRO" w:hAnsi="HG丸ｺﾞｼｯｸM-PRO" w:cstheme="minorBidi"/>
                <w:color w:val="auto"/>
                <w:sz w:val="20"/>
                <w:szCs w:val="20"/>
              </w:rPr>
            </w:pPr>
          </w:p>
        </w:tc>
        <w:tc>
          <w:tcPr>
            <w:tcW w:w="2268" w:type="dxa"/>
            <w:vMerge w:val="restart"/>
          </w:tcPr>
          <w:p w:rsidR="00391C6E" w:rsidRDefault="00391C6E" w:rsidP="00391C6E">
            <w:pPr>
              <w:pStyle w:val="Default"/>
              <w:jc w:val="center"/>
              <w:rPr>
                <w:rFonts w:ascii="HG丸ｺﾞｼｯｸM-PRO" w:eastAsia="HG丸ｺﾞｼｯｸM-PRO" w:hAnsi="HG丸ｺﾞｼｯｸM-PRO" w:cstheme="minorBidi"/>
                <w:color w:val="auto"/>
                <w:sz w:val="20"/>
                <w:szCs w:val="20"/>
              </w:rPr>
            </w:pPr>
          </w:p>
          <w:p w:rsidR="00772327" w:rsidRPr="000B5C6C" w:rsidRDefault="00391C6E"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color w:val="auto"/>
                <w:sz w:val="20"/>
                <w:szCs w:val="20"/>
              </w:rPr>
              <w:t>２つ該当</w:t>
            </w:r>
          </w:p>
        </w:tc>
        <w:tc>
          <w:tcPr>
            <w:tcW w:w="1624" w:type="dxa"/>
          </w:tcPr>
          <w:p w:rsidR="00772327" w:rsidRPr="000B5C6C" w:rsidRDefault="00391C6E"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color w:val="auto"/>
                <w:sz w:val="20"/>
                <w:szCs w:val="20"/>
              </w:rPr>
              <w:t>あり</w:t>
            </w:r>
          </w:p>
        </w:tc>
        <w:tc>
          <w:tcPr>
            <w:tcW w:w="1854" w:type="dxa"/>
            <w:vMerge/>
          </w:tcPr>
          <w:p w:rsidR="00772327" w:rsidRPr="000B5C6C" w:rsidRDefault="00772327" w:rsidP="00C72A72">
            <w:pPr>
              <w:pStyle w:val="Default"/>
              <w:rPr>
                <w:rFonts w:ascii="HG丸ｺﾞｼｯｸM-PRO" w:eastAsia="HG丸ｺﾞｼｯｸM-PRO" w:hAnsi="HG丸ｺﾞｼｯｸM-PRO" w:cstheme="minorBidi"/>
                <w:color w:val="auto"/>
                <w:sz w:val="20"/>
                <w:szCs w:val="20"/>
              </w:rPr>
            </w:pPr>
          </w:p>
        </w:tc>
        <w:tc>
          <w:tcPr>
            <w:tcW w:w="1854" w:type="dxa"/>
            <w:vMerge/>
          </w:tcPr>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p>
        </w:tc>
      </w:tr>
      <w:tr w:rsidR="00772327" w:rsidTr="00391C6E">
        <w:tc>
          <w:tcPr>
            <w:tcW w:w="1668" w:type="dxa"/>
            <w:vMerge/>
          </w:tcPr>
          <w:p w:rsidR="00772327" w:rsidRPr="000B5C6C" w:rsidRDefault="00772327" w:rsidP="00C72A72">
            <w:pPr>
              <w:pStyle w:val="Default"/>
              <w:rPr>
                <w:rFonts w:ascii="HG丸ｺﾞｼｯｸM-PRO" w:eastAsia="HG丸ｺﾞｼｯｸM-PRO" w:hAnsi="HG丸ｺﾞｼｯｸM-PRO" w:cstheme="minorBidi"/>
                <w:color w:val="auto"/>
                <w:sz w:val="20"/>
                <w:szCs w:val="20"/>
              </w:rPr>
            </w:pPr>
          </w:p>
        </w:tc>
        <w:tc>
          <w:tcPr>
            <w:tcW w:w="2268" w:type="dxa"/>
            <w:vMerge/>
          </w:tcPr>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p>
        </w:tc>
        <w:tc>
          <w:tcPr>
            <w:tcW w:w="1624" w:type="dxa"/>
            <w:tcBorders>
              <w:bottom w:val="single" w:sz="4" w:space="0" w:color="auto"/>
            </w:tcBorders>
          </w:tcPr>
          <w:p w:rsidR="00772327" w:rsidRPr="000B5C6C" w:rsidRDefault="00391C6E"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color w:val="auto"/>
                <w:sz w:val="20"/>
                <w:szCs w:val="20"/>
              </w:rPr>
              <w:t>なし</w:t>
            </w:r>
          </w:p>
        </w:tc>
        <w:tc>
          <w:tcPr>
            <w:tcW w:w="3708" w:type="dxa"/>
            <w:gridSpan w:val="2"/>
            <w:vMerge w:val="restart"/>
          </w:tcPr>
          <w:p w:rsidR="00772327" w:rsidRDefault="00772327" w:rsidP="00391C6E">
            <w:pPr>
              <w:pStyle w:val="Default"/>
              <w:jc w:val="center"/>
              <w:rPr>
                <w:rFonts w:ascii="HG丸ｺﾞｼｯｸM-PRO" w:eastAsia="HG丸ｺﾞｼｯｸM-PRO" w:hAnsi="HG丸ｺﾞｼｯｸM-PRO" w:cstheme="minorBidi"/>
                <w:color w:val="auto"/>
                <w:sz w:val="20"/>
                <w:szCs w:val="20"/>
              </w:rPr>
            </w:pPr>
          </w:p>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hint="eastAsia"/>
                <w:color w:val="auto"/>
                <w:sz w:val="20"/>
                <w:szCs w:val="20"/>
              </w:rPr>
              <w:t>動機づけ支援</w:t>
            </w:r>
          </w:p>
        </w:tc>
      </w:tr>
      <w:tr w:rsidR="00772327" w:rsidTr="00391C6E">
        <w:tc>
          <w:tcPr>
            <w:tcW w:w="1668" w:type="dxa"/>
            <w:vMerge/>
          </w:tcPr>
          <w:p w:rsidR="00772327" w:rsidRPr="000B5C6C" w:rsidRDefault="00772327" w:rsidP="00C72A72">
            <w:pPr>
              <w:pStyle w:val="Default"/>
              <w:rPr>
                <w:rFonts w:ascii="HG丸ｺﾞｼｯｸM-PRO" w:eastAsia="HG丸ｺﾞｼｯｸM-PRO" w:hAnsi="HG丸ｺﾞｼｯｸM-PRO" w:cstheme="minorBidi"/>
                <w:color w:val="auto"/>
                <w:sz w:val="20"/>
                <w:szCs w:val="20"/>
              </w:rPr>
            </w:pPr>
          </w:p>
        </w:tc>
        <w:tc>
          <w:tcPr>
            <w:tcW w:w="2268" w:type="dxa"/>
          </w:tcPr>
          <w:p w:rsidR="00772327" w:rsidRPr="000B5C6C" w:rsidRDefault="00391C6E" w:rsidP="00391C6E">
            <w:pPr>
              <w:pStyle w:val="Default"/>
              <w:jc w:val="center"/>
              <w:rPr>
                <w:rFonts w:ascii="HG丸ｺﾞｼｯｸM-PRO" w:eastAsia="HG丸ｺﾞｼｯｸM-PRO" w:hAnsi="HG丸ｺﾞｼｯｸM-PRO" w:cstheme="minorBidi"/>
                <w:color w:val="auto"/>
                <w:sz w:val="20"/>
                <w:szCs w:val="20"/>
              </w:rPr>
            </w:pPr>
            <w:r>
              <w:rPr>
                <w:rFonts w:ascii="HG丸ｺﾞｼｯｸM-PRO" w:eastAsia="HG丸ｺﾞｼｯｸM-PRO" w:hAnsi="HG丸ｺﾞｼｯｸM-PRO" w:cstheme="minorBidi"/>
                <w:color w:val="auto"/>
                <w:sz w:val="20"/>
                <w:szCs w:val="20"/>
              </w:rPr>
              <w:t>１つ該当</w:t>
            </w:r>
          </w:p>
        </w:tc>
        <w:tc>
          <w:tcPr>
            <w:tcW w:w="1624" w:type="dxa"/>
            <w:tcBorders>
              <w:tr2bl w:val="single" w:sz="4" w:space="0" w:color="auto"/>
            </w:tcBorders>
          </w:tcPr>
          <w:p w:rsidR="00772327" w:rsidRPr="000B5C6C" w:rsidRDefault="00772327" w:rsidP="00391C6E">
            <w:pPr>
              <w:pStyle w:val="Default"/>
              <w:jc w:val="center"/>
              <w:rPr>
                <w:rFonts w:ascii="HG丸ｺﾞｼｯｸM-PRO" w:eastAsia="HG丸ｺﾞｼｯｸM-PRO" w:hAnsi="HG丸ｺﾞｼｯｸM-PRO" w:cstheme="minorBidi"/>
                <w:color w:val="auto"/>
                <w:sz w:val="20"/>
                <w:szCs w:val="20"/>
              </w:rPr>
            </w:pPr>
          </w:p>
        </w:tc>
        <w:tc>
          <w:tcPr>
            <w:tcW w:w="3708" w:type="dxa"/>
            <w:gridSpan w:val="2"/>
            <w:vMerge/>
          </w:tcPr>
          <w:p w:rsidR="00772327" w:rsidRPr="000B5C6C" w:rsidRDefault="00772327" w:rsidP="00C72A72">
            <w:pPr>
              <w:pStyle w:val="Default"/>
              <w:rPr>
                <w:rFonts w:ascii="HG丸ｺﾞｼｯｸM-PRO" w:eastAsia="HG丸ｺﾞｼｯｸM-PRO" w:hAnsi="HG丸ｺﾞｼｯｸM-PRO" w:cstheme="minorBidi"/>
                <w:color w:val="auto"/>
                <w:sz w:val="20"/>
                <w:szCs w:val="20"/>
              </w:rPr>
            </w:pPr>
          </w:p>
        </w:tc>
      </w:tr>
    </w:tbl>
    <w:p w:rsidR="000B5C6C" w:rsidRDefault="00391C6E" w:rsidP="00C72A72">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color w:val="auto"/>
          <w:sz w:val="22"/>
          <w:szCs w:val="22"/>
        </w:rPr>
        <w:t>【追加リスク】</w:t>
      </w:r>
    </w:p>
    <w:tbl>
      <w:tblPr>
        <w:tblStyle w:val="a8"/>
        <w:tblW w:w="0" w:type="auto"/>
        <w:tblLook w:val="04A0" w:firstRow="1" w:lastRow="0" w:firstColumn="1" w:lastColumn="0" w:noHBand="0" w:noVBand="1"/>
      </w:tblPr>
      <w:tblGrid>
        <w:gridCol w:w="1668"/>
        <w:gridCol w:w="7600"/>
      </w:tblGrid>
      <w:tr w:rsidR="00391C6E" w:rsidTr="00391C6E">
        <w:tc>
          <w:tcPr>
            <w:tcW w:w="1668" w:type="dxa"/>
          </w:tcPr>
          <w:p w:rsidR="00391C6E" w:rsidRDefault="00391C6E" w:rsidP="00391C6E">
            <w:pPr>
              <w:pStyle w:val="Default"/>
              <w:jc w:val="cente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color w:val="auto"/>
                <w:sz w:val="22"/>
                <w:szCs w:val="22"/>
              </w:rPr>
              <w:t>区分</w:t>
            </w:r>
          </w:p>
        </w:tc>
        <w:tc>
          <w:tcPr>
            <w:tcW w:w="7600" w:type="dxa"/>
          </w:tcPr>
          <w:p w:rsidR="00391C6E" w:rsidRDefault="00391C6E" w:rsidP="00391C6E">
            <w:pPr>
              <w:pStyle w:val="Default"/>
              <w:jc w:val="cente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color w:val="auto"/>
                <w:sz w:val="22"/>
                <w:szCs w:val="22"/>
              </w:rPr>
              <w:t>判　定　基　準</w:t>
            </w:r>
          </w:p>
        </w:tc>
      </w:tr>
      <w:tr w:rsidR="00391C6E" w:rsidTr="00391C6E">
        <w:tc>
          <w:tcPr>
            <w:tcW w:w="1668" w:type="dxa"/>
          </w:tcPr>
          <w:p w:rsidR="00391C6E" w:rsidRDefault="00391C6E" w:rsidP="00391C6E">
            <w:pPr>
              <w:pStyle w:val="Default"/>
              <w:numPr>
                <w:ilvl w:val="0"/>
                <w:numId w:val="29"/>
              </w:numPr>
              <w:jc w:val="cente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血糖</w:t>
            </w:r>
          </w:p>
        </w:tc>
        <w:tc>
          <w:tcPr>
            <w:tcW w:w="7600" w:type="dxa"/>
          </w:tcPr>
          <w:p w:rsidR="00391C6E" w:rsidRPr="00391C6E" w:rsidRDefault="00391C6E" w:rsidP="00391C6E">
            <w:pPr>
              <w:pStyle w:val="Default"/>
              <w:rPr>
                <w:rFonts w:ascii="HG丸ｺﾞｼｯｸM-PRO" w:eastAsia="HG丸ｺﾞｼｯｸM-PRO" w:hAnsi="HG丸ｺﾞｼｯｸM-PRO" w:cstheme="minorBidi"/>
                <w:color w:val="auto"/>
                <w:sz w:val="18"/>
                <w:szCs w:val="18"/>
              </w:rPr>
            </w:pPr>
            <w:r>
              <w:rPr>
                <w:rFonts w:ascii="HG丸ｺﾞｼｯｸM-PRO" w:eastAsia="HG丸ｺﾞｼｯｸM-PRO" w:hAnsi="HG丸ｺﾞｼｯｸM-PRO" w:cstheme="minorBidi"/>
                <w:color w:val="auto"/>
                <w:sz w:val="18"/>
                <w:szCs w:val="18"/>
              </w:rPr>
              <w:t>空腹時血糖が100ｍｇ/ｄｌ以上、またはHbA1c（NGSP値）が5.6％以上</w:t>
            </w:r>
          </w:p>
        </w:tc>
      </w:tr>
      <w:tr w:rsidR="00391C6E" w:rsidTr="00391C6E">
        <w:tc>
          <w:tcPr>
            <w:tcW w:w="1668" w:type="dxa"/>
          </w:tcPr>
          <w:p w:rsidR="00391C6E" w:rsidRDefault="00391C6E" w:rsidP="00391C6E">
            <w:pPr>
              <w:pStyle w:val="Default"/>
              <w:numPr>
                <w:ilvl w:val="0"/>
                <w:numId w:val="29"/>
              </w:numPr>
              <w:jc w:val="cente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脂質</w:t>
            </w:r>
          </w:p>
        </w:tc>
        <w:tc>
          <w:tcPr>
            <w:tcW w:w="7600" w:type="dxa"/>
          </w:tcPr>
          <w:p w:rsidR="00391C6E" w:rsidRPr="00391C6E" w:rsidRDefault="00391C6E" w:rsidP="00C72A72">
            <w:pPr>
              <w:pStyle w:val="Default"/>
              <w:rPr>
                <w:rFonts w:ascii="HG丸ｺﾞｼｯｸM-PRO" w:eastAsia="HG丸ｺﾞｼｯｸM-PRO" w:hAnsi="HG丸ｺﾞｼｯｸM-PRO" w:cstheme="minorBidi"/>
                <w:color w:val="auto"/>
                <w:sz w:val="18"/>
                <w:szCs w:val="18"/>
              </w:rPr>
            </w:pPr>
            <w:r>
              <w:rPr>
                <w:rFonts w:ascii="HG丸ｺﾞｼｯｸM-PRO" w:eastAsia="HG丸ｺﾞｼｯｸM-PRO" w:hAnsi="HG丸ｺﾞｼｯｸM-PRO" w:cstheme="minorBidi"/>
                <w:color w:val="auto"/>
                <w:sz w:val="18"/>
                <w:szCs w:val="18"/>
              </w:rPr>
              <w:t>中性脂肪が150ｍｇ/ｄｌ以上</w:t>
            </w:r>
            <w:r>
              <w:rPr>
                <w:rFonts w:ascii="HG丸ｺﾞｼｯｸM-PRO" w:eastAsia="HG丸ｺﾞｼｯｸM-PRO" w:hAnsi="HG丸ｺﾞｼｯｸM-PRO" w:cstheme="minorBidi" w:hint="eastAsia"/>
                <w:color w:val="auto"/>
                <w:sz w:val="18"/>
                <w:szCs w:val="18"/>
              </w:rPr>
              <w:t>、またはHDLコレステロールが40ｍｇ/ｄｌ未満</w:t>
            </w:r>
          </w:p>
        </w:tc>
      </w:tr>
      <w:tr w:rsidR="00391C6E" w:rsidTr="00391C6E">
        <w:tc>
          <w:tcPr>
            <w:tcW w:w="1668" w:type="dxa"/>
          </w:tcPr>
          <w:p w:rsidR="00391C6E" w:rsidRDefault="00391C6E" w:rsidP="00391C6E">
            <w:pPr>
              <w:pStyle w:val="Default"/>
              <w:numPr>
                <w:ilvl w:val="0"/>
                <w:numId w:val="29"/>
              </w:numPr>
              <w:jc w:val="cente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血圧</w:t>
            </w:r>
          </w:p>
        </w:tc>
        <w:tc>
          <w:tcPr>
            <w:tcW w:w="7600" w:type="dxa"/>
          </w:tcPr>
          <w:p w:rsidR="00391C6E" w:rsidRPr="00391C6E" w:rsidRDefault="00391C6E" w:rsidP="00391C6E">
            <w:pPr>
              <w:pStyle w:val="Default"/>
              <w:rPr>
                <w:rFonts w:ascii="HG丸ｺﾞｼｯｸM-PRO" w:eastAsia="HG丸ｺﾞｼｯｸM-PRO" w:hAnsi="HG丸ｺﾞｼｯｸM-PRO" w:cstheme="minorBidi"/>
                <w:color w:val="auto"/>
                <w:sz w:val="18"/>
                <w:szCs w:val="18"/>
              </w:rPr>
            </w:pPr>
            <w:r>
              <w:rPr>
                <w:rFonts w:ascii="HG丸ｺﾞｼｯｸM-PRO" w:eastAsia="HG丸ｺﾞｼｯｸM-PRO" w:hAnsi="HG丸ｺﾞｼｯｸM-PRO" w:cstheme="minorBidi"/>
                <w:color w:val="auto"/>
                <w:sz w:val="18"/>
                <w:szCs w:val="18"/>
              </w:rPr>
              <w:t>収縮期血圧が130ｍｍHg以上、または拡張期血圧が85ｍｍHｇ以上</w:t>
            </w:r>
          </w:p>
        </w:tc>
      </w:tr>
    </w:tbl>
    <w:p w:rsidR="00391C6E" w:rsidRDefault="00391C6E" w:rsidP="00C72A72">
      <w:pPr>
        <w:pStyle w:val="Default"/>
        <w:rPr>
          <w:rFonts w:ascii="HG丸ｺﾞｼｯｸM-PRO" w:eastAsia="HG丸ｺﾞｼｯｸM-PRO" w:hAnsi="HG丸ｺﾞｼｯｸM-PRO" w:cstheme="minorBidi"/>
          <w:color w:val="auto"/>
          <w:sz w:val="20"/>
          <w:szCs w:val="20"/>
        </w:rPr>
      </w:pPr>
      <w:r w:rsidRPr="00391C6E">
        <w:rPr>
          <w:rFonts w:ascii="HG丸ｺﾞｼｯｸM-PRO" w:eastAsia="HG丸ｺﾞｼｯｸM-PRO" w:hAnsi="HG丸ｺﾞｼｯｸM-PRO" w:cstheme="minorBidi"/>
          <w:color w:val="auto"/>
          <w:sz w:val="20"/>
          <w:szCs w:val="20"/>
        </w:rPr>
        <w:t>※</w:t>
      </w:r>
      <w:r>
        <w:rPr>
          <w:rFonts w:ascii="HG丸ｺﾞｼｯｸM-PRO" w:eastAsia="HG丸ｺﾞｼｯｸM-PRO" w:hAnsi="HG丸ｺﾞｼｯｸM-PRO" w:cstheme="minorBidi"/>
          <w:color w:val="auto"/>
          <w:sz w:val="20"/>
          <w:szCs w:val="20"/>
        </w:rPr>
        <w:t>ただし、糖尿病</w:t>
      </w:r>
      <w:r w:rsidR="00AB722C">
        <w:rPr>
          <w:rFonts w:ascii="HG丸ｺﾞｼｯｸM-PRO" w:eastAsia="HG丸ｺﾞｼｯｸM-PRO" w:hAnsi="HG丸ｺﾞｼｯｸM-PRO" w:cstheme="minorBidi" w:hint="eastAsia"/>
          <w:color w:val="auto"/>
          <w:sz w:val="20"/>
          <w:szCs w:val="20"/>
        </w:rPr>
        <w:t>・高血圧・脂質異常症の治療に係る薬剤を服用しているものは除く。</w:t>
      </w:r>
    </w:p>
    <w:p w:rsidR="00364455" w:rsidRDefault="00364455" w:rsidP="00C72A72">
      <w:pPr>
        <w:pStyle w:val="Default"/>
        <w:rPr>
          <w:rFonts w:ascii="HG丸ｺﾞｼｯｸM-PRO" w:eastAsia="HG丸ｺﾞｼｯｸM-PRO" w:hAnsi="HG丸ｺﾞｼｯｸM-PRO" w:cstheme="minorBidi"/>
          <w:color w:val="auto"/>
          <w:sz w:val="20"/>
          <w:szCs w:val="20"/>
        </w:rPr>
      </w:pPr>
    </w:p>
    <w:p w:rsidR="00AB722C" w:rsidRDefault="00AB722C" w:rsidP="00AB722C">
      <w:pPr>
        <w:pStyle w:val="Default"/>
        <w:numPr>
          <w:ilvl w:val="0"/>
          <w:numId w:val="30"/>
        </w:numPr>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特定保健指導者の優先順位</w:t>
      </w:r>
    </w:p>
    <w:p w:rsidR="00AB722C" w:rsidRDefault="00AB722C" w:rsidP="00AB722C">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特定保健指導の対象は、内臓脂肪の蓄積程度やリスク要因数によって決定します。</w:t>
      </w:r>
    </w:p>
    <w:p w:rsidR="00AB722C" w:rsidRDefault="00AB722C" w:rsidP="00AB722C">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そのため、階層化の基準に基づき対象者を抽出した結果、該当数が多数にのぼる場合、</w:t>
      </w:r>
    </w:p>
    <w:p w:rsidR="00AB722C" w:rsidRDefault="00AB722C" w:rsidP="00AB722C">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生活改善により期待できる予防効果等を考慮し、以下の優先順位をもとに、絞り込みを</w:t>
      </w:r>
    </w:p>
    <w:p w:rsidR="00AB722C" w:rsidRDefault="00AB722C" w:rsidP="00AB722C">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行います。</w:t>
      </w:r>
    </w:p>
    <w:p w:rsidR="00AB722C" w:rsidRDefault="00AB722C" w:rsidP="00AB722C">
      <w:pPr>
        <w:pStyle w:val="Default"/>
        <w:numPr>
          <w:ilvl w:val="0"/>
          <w:numId w:val="31"/>
        </w:numP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若い年齢階層（40～５０歳代）</w:t>
      </w:r>
    </w:p>
    <w:p w:rsidR="00AB722C" w:rsidRDefault="00364455" w:rsidP="00AB722C">
      <w:pPr>
        <w:pStyle w:val="Default"/>
        <w:numPr>
          <w:ilvl w:val="0"/>
          <w:numId w:val="31"/>
        </w:numP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健診結果が前年度と比較して悪化し、保健指導での綿密な指導が必要な者</w:t>
      </w:r>
    </w:p>
    <w:p w:rsidR="00364455" w:rsidRPr="00AB722C" w:rsidRDefault="00364455" w:rsidP="00AB722C">
      <w:pPr>
        <w:pStyle w:val="Default"/>
        <w:numPr>
          <w:ilvl w:val="0"/>
          <w:numId w:val="31"/>
        </w:numP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年度において、特定保健指導の対象者であったにもかかわらず、保健指導を受けなかった者</w:t>
      </w:r>
    </w:p>
    <w:p w:rsidR="00AB722C" w:rsidRDefault="00364455" w:rsidP="00C72A72">
      <w:pPr>
        <w:pStyle w:val="Default"/>
        <w:rPr>
          <w:rFonts w:ascii="HG丸ｺﾞｼｯｸM-PRO" w:eastAsia="HG丸ｺﾞｼｯｸM-PRO" w:hAnsi="HG丸ｺﾞｼｯｸM-PRO" w:cstheme="minorBidi"/>
          <w:b/>
          <w:color w:val="auto"/>
        </w:rPr>
      </w:pPr>
      <w:r>
        <w:rPr>
          <w:rFonts w:ascii="HG丸ｺﾞｼｯｸM-PRO" w:eastAsia="HG丸ｺﾞｼｯｸM-PRO" w:hAnsi="HG丸ｺﾞｼｯｸM-PRO" w:cstheme="minorBidi"/>
          <w:b/>
          <w:color w:val="auto"/>
        </w:rPr>
        <w:t>８．保健指導実施者の人材確保と資質向上</w:t>
      </w:r>
    </w:p>
    <w:p w:rsidR="00364455" w:rsidRDefault="00364455" w:rsidP="00C72A72">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健診対象者の生活習慣病対策及び予防重視を基本的な考え方とし、必要な保健師</w:t>
      </w:r>
    </w:p>
    <w:p w:rsidR="00364455" w:rsidRDefault="00364455" w:rsidP="00C72A72">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管理栄養士の配置や関係団体の活用を進めます。事業の評価にあたっては、国保運営</w:t>
      </w:r>
    </w:p>
    <w:p w:rsidR="00364455" w:rsidRDefault="00364455" w:rsidP="00C72A72">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協議会等を活用し行うものとします。</w:t>
      </w:r>
    </w:p>
    <w:p w:rsidR="00364455" w:rsidRDefault="00364455" w:rsidP="00C72A72">
      <w:pPr>
        <w:pStyle w:val="Default"/>
        <w:rPr>
          <w:rFonts w:ascii="HG丸ｺﾞｼｯｸM-PRO" w:eastAsia="HG丸ｺﾞｼｯｸM-PRO" w:hAnsi="HG丸ｺﾞｼｯｸM-PRO" w:cstheme="minorBidi"/>
          <w:color w:val="auto"/>
          <w:sz w:val="22"/>
          <w:szCs w:val="22"/>
        </w:rPr>
      </w:pPr>
    </w:p>
    <w:p w:rsidR="00364455" w:rsidRDefault="00364455" w:rsidP="00C72A72">
      <w:pPr>
        <w:pStyle w:val="Default"/>
        <w:rPr>
          <w:rFonts w:ascii="HG丸ｺﾞｼｯｸM-PRO" w:eastAsia="HG丸ｺﾞｼｯｸM-PRO" w:hAnsi="HG丸ｺﾞｼｯｸM-PRO" w:cstheme="minorBidi"/>
          <w:b/>
          <w:color w:val="auto"/>
        </w:rPr>
      </w:pPr>
      <w:r>
        <w:rPr>
          <w:rFonts w:ascii="HG丸ｺﾞｼｯｸM-PRO" w:eastAsia="HG丸ｺﾞｼｯｸM-PRO" w:hAnsi="HG丸ｺﾞｼｯｸM-PRO" w:cstheme="minorBidi" w:hint="eastAsia"/>
          <w:b/>
          <w:color w:val="auto"/>
        </w:rPr>
        <w:t>９．</w:t>
      </w:r>
      <w:r w:rsidR="00C02813">
        <w:rPr>
          <w:rFonts w:ascii="HG丸ｺﾞｼｯｸM-PRO" w:eastAsia="HG丸ｺﾞｼｯｸM-PRO" w:hAnsi="HG丸ｺﾞｼｯｸM-PRO" w:cstheme="minorBidi" w:hint="eastAsia"/>
          <w:b/>
          <w:color w:val="auto"/>
        </w:rPr>
        <w:t>健診データ保管等に関する外部委託について</w:t>
      </w:r>
    </w:p>
    <w:p w:rsidR="00C02813" w:rsidRDefault="00C02813" w:rsidP="00C72A72">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特定健康診査・特定保健指導に関するデータの管理は、原則５年間保存とし、山口県</w:t>
      </w:r>
    </w:p>
    <w:p w:rsidR="00C02813" w:rsidRDefault="00C02813" w:rsidP="00C72A72">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国民健康保険団体連合会に委託するものとします。</w:t>
      </w:r>
    </w:p>
    <w:p w:rsidR="00C02813" w:rsidRDefault="00C02813" w:rsidP="00C72A72">
      <w:pPr>
        <w:pStyle w:val="Default"/>
        <w:rPr>
          <w:rFonts w:ascii="HG丸ｺﾞｼｯｸM-PRO" w:eastAsia="HG丸ｺﾞｼｯｸM-PRO" w:hAnsi="HG丸ｺﾞｼｯｸM-PRO" w:cstheme="minorBidi"/>
          <w:color w:val="auto"/>
          <w:sz w:val="22"/>
          <w:szCs w:val="22"/>
        </w:rPr>
      </w:pPr>
    </w:p>
    <w:p w:rsidR="00C02813" w:rsidRDefault="00C02813" w:rsidP="00C72A72">
      <w:pPr>
        <w:pStyle w:val="Default"/>
        <w:rPr>
          <w:rFonts w:ascii="HG丸ｺﾞｼｯｸM-PRO" w:eastAsia="HG丸ｺﾞｼｯｸM-PRO" w:hAnsi="HG丸ｺﾞｼｯｸM-PRO" w:cstheme="minorBidi"/>
          <w:b/>
          <w:color w:val="auto"/>
        </w:rPr>
      </w:pPr>
      <w:r>
        <w:rPr>
          <w:rFonts w:ascii="HG丸ｺﾞｼｯｸM-PRO" w:eastAsia="HG丸ｺﾞｼｯｸM-PRO" w:hAnsi="HG丸ｺﾞｼｯｸM-PRO" w:cstheme="minorBidi" w:hint="eastAsia"/>
          <w:b/>
          <w:color w:val="auto"/>
        </w:rPr>
        <w:t>１０．特定健康診査受診率向上のための取組</w:t>
      </w:r>
    </w:p>
    <w:p w:rsidR="00C02813" w:rsidRDefault="00C02813" w:rsidP="00C72A72">
      <w:pPr>
        <w:pStyle w:val="Default"/>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（１）広報周知の充実</w:t>
      </w:r>
    </w:p>
    <w:p w:rsidR="00C02813" w:rsidRDefault="00C02813" w:rsidP="00C72A72">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b/>
          <w:color w:val="auto"/>
          <w:sz w:val="22"/>
          <w:szCs w:val="22"/>
        </w:rPr>
        <w:t xml:space="preserve">　　</w:t>
      </w:r>
      <w:r>
        <w:rPr>
          <w:rFonts w:ascii="HG丸ｺﾞｼｯｸM-PRO" w:eastAsia="HG丸ｺﾞｼｯｸM-PRO" w:hAnsi="HG丸ｺﾞｼｯｸM-PRO" w:cstheme="minorBidi" w:hint="eastAsia"/>
          <w:color w:val="auto"/>
          <w:sz w:val="22"/>
          <w:szCs w:val="22"/>
        </w:rPr>
        <w:t>町広報誌等の広報媒体を広く活用するとともに、町主催のイベント実施時にPR活動を</w:t>
      </w:r>
    </w:p>
    <w:p w:rsidR="00C02813" w:rsidRDefault="00C02813" w:rsidP="00C72A72">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行い、制度の周知に努めます。</w:t>
      </w:r>
    </w:p>
    <w:p w:rsidR="00772709" w:rsidRDefault="00772709" w:rsidP="00772709">
      <w:pPr>
        <w:pStyle w:val="Default"/>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（２）地域との連携</w:t>
      </w:r>
    </w:p>
    <w:p w:rsidR="00772709" w:rsidRDefault="00772709" w:rsidP="00772709">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地域で活動している地区組織などと連携し、制度の周知に努めます。</w:t>
      </w:r>
    </w:p>
    <w:p w:rsidR="00772709" w:rsidRDefault="001E643C" w:rsidP="001E643C">
      <w:pPr>
        <w:pStyle w:val="Default"/>
        <w:numPr>
          <w:ilvl w:val="0"/>
          <w:numId w:val="18"/>
        </w:numPr>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対象者の把握</w:t>
      </w:r>
    </w:p>
    <w:p w:rsidR="001E643C" w:rsidRDefault="001E643C" w:rsidP="001E643C">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施設入所者等の除外対象者を把握し、正確な対象者を算出します。</w:t>
      </w:r>
    </w:p>
    <w:p w:rsidR="001E643C" w:rsidRDefault="001E643C" w:rsidP="001E643C">
      <w:pPr>
        <w:pStyle w:val="Default"/>
        <w:numPr>
          <w:ilvl w:val="0"/>
          <w:numId w:val="18"/>
        </w:numPr>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未受診者対策</w:t>
      </w:r>
    </w:p>
    <w:p w:rsidR="00772709" w:rsidRDefault="001E643C" w:rsidP="007B2E7C">
      <w:pPr>
        <w:pStyle w:val="Default"/>
        <w:ind w:left="220" w:hangingChars="100" w:hanging="22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未受診者</w:t>
      </w:r>
      <w:r w:rsidR="007B2E7C">
        <w:rPr>
          <w:rFonts w:ascii="HG丸ｺﾞｼｯｸM-PRO" w:eastAsia="HG丸ｺﾞｼｯｸM-PRO" w:hAnsi="HG丸ｺﾞｼｯｸM-PRO" w:cstheme="minorBidi" w:hint="eastAsia"/>
          <w:color w:val="auto"/>
          <w:sz w:val="22"/>
          <w:szCs w:val="22"/>
        </w:rPr>
        <w:t>の多い４０～６４歳を対象に</w:t>
      </w:r>
      <w:r>
        <w:rPr>
          <w:rFonts w:ascii="HG丸ｺﾞｼｯｸM-PRO" w:eastAsia="HG丸ｺﾞｼｯｸM-PRO" w:hAnsi="HG丸ｺﾞｼｯｸM-PRO" w:cstheme="minorBidi" w:hint="eastAsia"/>
          <w:color w:val="auto"/>
          <w:sz w:val="22"/>
          <w:szCs w:val="22"/>
        </w:rPr>
        <w:t>、年度途中に再勧奨通知を</w:t>
      </w:r>
      <w:r w:rsidR="007B2E7C">
        <w:rPr>
          <w:rFonts w:ascii="HG丸ｺﾞｼｯｸM-PRO" w:eastAsia="HG丸ｺﾞｼｯｸM-PRO" w:hAnsi="HG丸ｺﾞｼｯｸM-PRO" w:cstheme="minorBidi" w:hint="eastAsia"/>
          <w:color w:val="auto"/>
          <w:sz w:val="22"/>
          <w:szCs w:val="22"/>
        </w:rPr>
        <w:t>送付し、受診意識の向上を図り、受診につながるよう働きかけます。また、受診者に対しても、継続受診の必要性について周知を行い、安定した受診率の確保に努めます。</w:t>
      </w:r>
    </w:p>
    <w:p w:rsidR="007B2E7C" w:rsidRDefault="007B2E7C" w:rsidP="007B2E7C">
      <w:pPr>
        <w:pStyle w:val="Default"/>
        <w:numPr>
          <w:ilvl w:val="0"/>
          <w:numId w:val="18"/>
        </w:numPr>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特定健康診査以外の健診データの活用</w:t>
      </w:r>
    </w:p>
    <w:p w:rsidR="00C02813" w:rsidRDefault="007B2E7C" w:rsidP="007B2E7C">
      <w:pPr>
        <w:pStyle w:val="Default"/>
        <w:ind w:left="220" w:hangingChars="100" w:hanging="22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本町で実施している「外来人間ドック利用助成制度」の更なる利用促進等で、健診結果データの提供依頼を検討する等、特定健康診査を受診したとみなされる他健診データを活用し、受診率の向上に努めます。</w:t>
      </w:r>
    </w:p>
    <w:p w:rsidR="00C02813" w:rsidRDefault="00621C9C" w:rsidP="00621C9C">
      <w:pPr>
        <w:pStyle w:val="Default"/>
        <w:numPr>
          <w:ilvl w:val="0"/>
          <w:numId w:val="18"/>
        </w:numPr>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受診環境の整備</w:t>
      </w:r>
    </w:p>
    <w:p w:rsidR="00621C9C" w:rsidRPr="00621C9C" w:rsidRDefault="00621C9C" w:rsidP="00621C9C">
      <w:pPr>
        <w:pStyle w:val="Default"/>
        <w:ind w:left="220" w:hangingChars="100" w:hanging="22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集団健診やがん検診との同時実施を継続します。個別健診では、委託医療機関の拡大についても検討します。</w:t>
      </w:r>
    </w:p>
    <w:p w:rsidR="00C02813" w:rsidRPr="00C02813" w:rsidRDefault="00C02813" w:rsidP="00C72A72">
      <w:pPr>
        <w:pStyle w:val="Default"/>
        <w:rPr>
          <w:rFonts w:ascii="HG丸ｺﾞｼｯｸM-PRO" w:eastAsia="HG丸ｺﾞｼｯｸM-PRO" w:hAnsi="HG丸ｺﾞｼｯｸM-PRO" w:cstheme="minorBidi"/>
          <w:b/>
          <w:color w:val="auto"/>
        </w:rPr>
      </w:pPr>
    </w:p>
    <w:p w:rsidR="00C02813" w:rsidRPr="00621C9C" w:rsidRDefault="00621C9C" w:rsidP="00C72A72">
      <w:pPr>
        <w:pStyle w:val="Default"/>
        <w:rPr>
          <w:rFonts w:ascii="HG丸ｺﾞｼｯｸM-PRO" w:eastAsia="HG丸ｺﾞｼｯｸM-PRO" w:hAnsi="HG丸ｺﾞｼｯｸM-PRO" w:cstheme="minorBidi"/>
          <w:b/>
          <w:color w:val="auto"/>
        </w:rPr>
      </w:pPr>
      <w:r>
        <w:rPr>
          <w:rFonts w:ascii="HG丸ｺﾞｼｯｸM-PRO" w:eastAsia="HG丸ｺﾞｼｯｸM-PRO" w:hAnsi="HG丸ｺﾞｼｯｸM-PRO" w:cstheme="minorBidi" w:hint="eastAsia"/>
          <w:b/>
          <w:color w:val="auto"/>
        </w:rPr>
        <w:t>１１．特定保健指導実施率向上のための取組</w:t>
      </w:r>
    </w:p>
    <w:p w:rsidR="00C02813" w:rsidRDefault="000B73AF" w:rsidP="00C72A72">
      <w:pPr>
        <w:pStyle w:val="Default"/>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（１）対象者への意識づけ</w:t>
      </w:r>
    </w:p>
    <w:p w:rsidR="000B73AF" w:rsidRPr="000B73AF" w:rsidRDefault="000B73AF" w:rsidP="000B73AF">
      <w:pPr>
        <w:pStyle w:val="Default"/>
        <w:ind w:left="220" w:hangingChars="100" w:hanging="22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対象者に訪問し、個別に特定保健指導の必要性を説明するなど利用勧奨に努めます。また、対象者が、自分で生活改善を意識づけできるよう、媒体の工夫に努めます。</w:t>
      </w:r>
    </w:p>
    <w:p w:rsidR="00364455" w:rsidRDefault="000B73AF" w:rsidP="00C72A72">
      <w:pPr>
        <w:pStyle w:val="Default"/>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（２）特定保健指導の内容・体制づくり</w:t>
      </w:r>
    </w:p>
    <w:p w:rsidR="000B73AF" w:rsidRDefault="000B73AF" w:rsidP="000B73AF">
      <w:pPr>
        <w:pStyle w:val="Default"/>
        <w:ind w:left="220" w:hangingChars="100" w:hanging="22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対象者が利用しやすい特定保健指導の体制づくりをします。健診結果の経年的変化や将来予測をふまえた保健指導、個人の必要性に応じた保健指導の内容の見直しをしていきます。</w:t>
      </w:r>
    </w:p>
    <w:p w:rsidR="000B73AF" w:rsidRDefault="000B73AF" w:rsidP="000B73AF">
      <w:pPr>
        <w:pStyle w:val="Default"/>
        <w:ind w:left="720"/>
        <w:rPr>
          <w:rFonts w:ascii="HG丸ｺﾞｼｯｸM-PRO" w:eastAsia="HG丸ｺﾞｼｯｸM-PRO" w:hAnsi="HG丸ｺﾞｼｯｸM-PRO" w:cstheme="minorBidi"/>
          <w:b/>
          <w:color w:val="auto"/>
          <w:sz w:val="22"/>
          <w:szCs w:val="22"/>
        </w:rPr>
      </w:pPr>
    </w:p>
    <w:p w:rsidR="000B73AF" w:rsidRDefault="000B73AF" w:rsidP="000B73AF">
      <w:pPr>
        <w:pStyle w:val="Default"/>
        <w:numPr>
          <w:ilvl w:val="0"/>
          <w:numId w:val="32"/>
        </w:numPr>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対象者の把握</w:t>
      </w:r>
    </w:p>
    <w:p w:rsidR="000B73AF" w:rsidRDefault="000B73AF" w:rsidP="000B73AF">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w:t>
      </w:r>
      <w:r w:rsidR="00AA3C1A">
        <w:rPr>
          <w:rFonts w:ascii="HG丸ｺﾞｼｯｸM-PRO" w:eastAsia="HG丸ｺﾞｼｯｸM-PRO" w:hAnsi="HG丸ｺﾞｼｯｸM-PRO" w:cstheme="minorBidi" w:hint="eastAsia"/>
          <w:color w:val="auto"/>
          <w:sz w:val="22"/>
          <w:szCs w:val="22"/>
        </w:rPr>
        <w:t>服薬中の者等の除外対象者を把握し、正確な対象者を算出します。</w:t>
      </w:r>
    </w:p>
    <w:p w:rsidR="00AA3C1A" w:rsidRDefault="00AA3C1A" w:rsidP="00AA3C1A">
      <w:pPr>
        <w:pStyle w:val="Default"/>
        <w:numPr>
          <w:ilvl w:val="0"/>
          <w:numId w:val="32"/>
        </w:numPr>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未実施者への対応</w:t>
      </w:r>
    </w:p>
    <w:p w:rsidR="00AA3C1A" w:rsidRPr="00AA3C1A" w:rsidRDefault="00AA3C1A" w:rsidP="00AA3C1A">
      <w:pPr>
        <w:pStyle w:val="Default"/>
        <w:ind w:left="220" w:hangingChars="100" w:hanging="22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未実施者に対し、年度途中に保健指導勧奨通知や指導内容の情報を送付し、保健指導に対する意識の向上を図ります。また、健康教育、健康相談を活用し、継続的に健康管理ができるよう支援していきます。</w:t>
      </w:r>
    </w:p>
    <w:p w:rsidR="000B73AF" w:rsidRDefault="000B73AF" w:rsidP="00AA3C1A">
      <w:pPr>
        <w:pStyle w:val="Default"/>
        <w:rPr>
          <w:rFonts w:ascii="HG丸ｺﾞｼｯｸM-PRO" w:eastAsia="HG丸ｺﾞｼｯｸM-PRO" w:hAnsi="HG丸ｺﾞｼｯｸM-PRO" w:cstheme="minorBidi"/>
          <w:b/>
          <w:color w:val="auto"/>
          <w:sz w:val="22"/>
          <w:szCs w:val="22"/>
        </w:rPr>
      </w:pPr>
    </w:p>
    <w:p w:rsidR="00AA3C1A" w:rsidRDefault="00AA3C1A" w:rsidP="00AA3C1A">
      <w:pPr>
        <w:pStyle w:val="Default"/>
        <w:rPr>
          <w:rFonts w:ascii="HG丸ｺﾞｼｯｸM-PRO" w:eastAsia="HG丸ｺﾞｼｯｸM-PRO" w:hAnsi="HG丸ｺﾞｼｯｸM-PRO" w:cstheme="minorBidi"/>
          <w:b/>
          <w:color w:val="auto"/>
        </w:rPr>
      </w:pPr>
      <w:r>
        <w:rPr>
          <w:rFonts w:ascii="HG丸ｺﾞｼｯｸM-PRO" w:eastAsia="HG丸ｺﾞｼｯｸM-PRO" w:hAnsi="HG丸ｺﾞｼｯｸM-PRO" w:cstheme="minorBidi" w:hint="eastAsia"/>
          <w:b/>
          <w:color w:val="auto"/>
        </w:rPr>
        <w:t>１２．特定健康診査等実施計画の評価と見直し</w:t>
      </w:r>
    </w:p>
    <w:p w:rsidR="00AA3C1A" w:rsidRDefault="00AA3C1A" w:rsidP="00AA3C1A">
      <w:pPr>
        <w:pStyle w:val="Default"/>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（１）基本的な考え方</w:t>
      </w:r>
    </w:p>
    <w:p w:rsidR="00AA3C1A" w:rsidRDefault="00AA3C1A" w:rsidP="008D7627">
      <w:pPr>
        <w:pStyle w:val="Default"/>
        <w:ind w:left="220" w:hangingChars="100" w:hanging="22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評価は、「特定健康診査・特定保健指導」の成果について評価を行うことであり、有病者や予備群の数、生活習慣病関連の医療費の推移などで評価されるものです。その成果が数値データ</w:t>
      </w:r>
      <w:r w:rsidR="008D7627">
        <w:rPr>
          <w:rFonts w:ascii="HG丸ｺﾞｼｯｸM-PRO" w:eastAsia="HG丸ｺﾞｼｯｸM-PRO" w:hAnsi="HG丸ｺﾞｼｯｸM-PRO" w:cstheme="minorBidi" w:hint="eastAsia"/>
          <w:color w:val="auto"/>
          <w:sz w:val="22"/>
          <w:szCs w:val="22"/>
        </w:rPr>
        <w:t>として現れるのは数年後になることが想定されます。最終評価のみではなく、健診結果や生活習慣の改善状況など短期間で評価ができる事項についても評価を行っていきます。</w:t>
      </w:r>
    </w:p>
    <w:p w:rsidR="008D7627" w:rsidRDefault="008D7627" w:rsidP="008D7627">
      <w:pPr>
        <w:pStyle w:val="Default"/>
        <w:ind w:left="220" w:hangingChars="100" w:hanging="22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なお、評価方法として、</w:t>
      </w:r>
    </w:p>
    <w:p w:rsidR="008D7627" w:rsidRDefault="008D7627" w:rsidP="008D7627">
      <w:pPr>
        <w:pStyle w:val="Default"/>
        <w:numPr>
          <w:ilvl w:val="0"/>
          <w:numId w:val="33"/>
        </w:numP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「個人」を対象とした評価方法</w:t>
      </w:r>
    </w:p>
    <w:p w:rsidR="008D7627" w:rsidRDefault="008D7627" w:rsidP="008D7627">
      <w:pPr>
        <w:pStyle w:val="Default"/>
        <w:numPr>
          <w:ilvl w:val="0"/>
          <w:numId w:val="33"/>
        </w:numP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「集団」として評価する方法</w:t>
      </w:r>
    </w:p>
    <w:p w:rsidR="008D7627" w:rsidRDefault="008D7627" w:rsidP="008D7627">
      <w:pPr>
        <w:pStyle w:val="Default"/>
        <w:numPr>
          <w:ilvl w:val="0"/>
          <w:numId w:val="33"/>
        </w:numP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「事業」としての評価方法</w:t>
      </w:r>
    </w:p>
    <w:p w:rsidR="008D7627" w:rsidRDefault="008D7627" w:rsidP="008D7627">
      <w:pPr>
        <w:pStyle w:val="Default"/>
        <w:ind w:left="225"/>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以上、それぞれについて評価を行うとともに、事業全体を総合的に評価します。</w:t>
      </w:r>
    </w:p>
    <w:p w:rsidR="008D7627" w:rsidRDefault="008D7627" w:rsidP="008D7627">
      <w:pPr>
        <w:pStyle w:val="Default"/>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（２）具体的な評価</w:t>
      </w:r>
    </w:p>
    <w:p w:rsidR="008D7627" w:rsidRDefault="008D7627" w:rsidP="008D7627">
      <w:pPr>
        <w:pStyle w:val="Default"/>
        <w:numPr>
          <w:ilvl w:val="0"/>
          <w:numId w:val="34"/>
        </w:numP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ストラクチャー（構造）</w:t>
      </w:r>
    </w:p>
    <w:p w:rsidR="008D7627" w:rsidRDefault="008D7627" w:rsidP="008D7627">
      <w:pPr>
        <w:pStyle w:val="Default"/>
        <w:ind w:left="220" w:hangingChars="100" w:hanging="22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保健指導に従事する職員の体制（職種・職員数・職員の資質等）、保健指導の実施に関わる予算、施設・設備の状況、他機関との連携体制、社会資源の活用状況</w:t>
      </w:r>
    </w:p>
    <w:p w:rsidR="008D7627" w:rsidRDefault="008D7627" w:rsidP="008D7627">
      <w:pPr>
        <w:pStyle w:val="Default"/>
        <w:numPr>
          <w:ilvl w:val="0"/>
          <w:numId w:val="34"/>
        </w:numP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プロセス（過程）</w:t>
      </w:r>
    </w:p>
    <w:p w:rsidR="002A501A" w:rsidRDefault="008D7627" w:rsidP="008D7627">
      <w:pPr>
        <w:pStyle w:val="Default"/>
        <w:ind w:leftChars="278" w:left="584"/>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保健指導の実施過程、すなわち情報収集・アセスメント・問題の分析</w:t>
      </w:r>
      <w:r w:rsidR="002A501A">
        <w:rPr>
          <w:rFonts w:ascii="HG丸ｺﾞｼｯｸM-PRO" w:eastAsia="HG丸ｺﾞｼｯｸM-PRO" w:hAnsi="HG丸ｺﾞｼｯｸM-PRO" w:cstheme="minorBidi" w:hint="eastAsia"/>
          <w:color w:val="auto"/>
          <w:sz w:val="22"/>
          <w:szCs w:val="22"/>
        </w:rPr>
        <w:t>・目標の設定・指</w:t>
      </w:r>
    </w:p>
    <w:p w:rsidR="008D7627" w:rsidRDefault="002A501A" w:rsidP="002A501A">
      <w:pPr>
        <w:pStyle w:val="Default"/>
        <w:ind w:leftChars="200" w:left="42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導手段（コミュニケーション・教材を含む）・保健指導実施者の態度・記録状況・対象者の満足度</w:t>
      </w:r>
    </w:p>
    <w:p w:rsidR="002A501A" w:rsidRDefault="002A501A" w:rsidP="002A501A">
      <w:pPr>
        <w:pStyle w:val="Default"/>
        <w:numPr>
          <w:ilvl w:val="0"/>
          <w:numId w:val="34"/>
        </w:numP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アウトプット（事業実施量）</w:t>
      </w:r>
    </w:p>
    <w:p w:rsidR="002A501A" w:rsidRDefault="002A501A" w:rsidP="002A501A">
      <w:pPr>
        <w:pStyle w:val="Default"/>
        <w:ind w:left="585"/>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健診受診率、保健指導実施率、保健指導の継続率</w:t>
      </w:r>
    </w:p>
    <w:p w:rsidR="002A501A" w:rsidRDefault="002A501A" w:rsidP="002A501A">
      <w:pPr>
        <w:pStyle w:val="Default"/>
        <w:numPr>
          <w:ilvl w:val="0"/>
          <w:numId w:val="34"/>
        </w:numPr>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アウトカム（結果）</w:t>
      </w:r>
    </w:p>
    <w:p w:rsidR="002A501A" w:rsidRDefault="002A501A" w:rsidP="002A501A">
      <w:pPr>
        <w:pStyle w:val="Default"/>
        <w:ind w:left="585"/>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肥満度や血液検査などの健診結果の変化、糖尿病等の有病者及び予備群、死亡率、要</w:t>
      </w:r>
    </w:p>
    <w:p w:rsidR="002A501A" w:rsidRDefault="002A501A" w:rsidP="002A501A">
      <w:pPr>
        <w:pStyle w:val="Default"/>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介護率、医療費の変化</w:t>
      </w:r>
    </w:p>
    <w:p w:rsidR="002A501A" w:rsidRDefault="002A501A" w:rsidP="002A501A">
      <w:pPr>
        <w:pStyle w:val="Default"/>
        <w:numPr>
          <w:ilvl w:val="0"/>
          <w:numId w:val="35"/>
        </w:numPr>
        <w:rPr>
          <w:rFonts w:ascii="HG丸ｺﾞｼｯｸM-PRO" w:eastAsia="HG丸ｺﾞｼｯｸM-PRO" w:hAnsi="HG丸ｺﾞｼｯｸM-PRO" w:cstheme="minorBidi"/>
          <w:b/>
          <w:color w:val="auto"/>
          <w:sz w:val="22"/>
          <w:szCs w:val="22"/>
        </w:rPr>
      </w:pPr>
      <w:r>
        <w:rPr>
          <w:rFonts w:ascii="HG丸ｺﾞｼｯｸM-PRO" w:eastAsia="HG丸ｺﾞｼｯｸM-PRO" w:hAnsi="HG丸ｺﾞｼｯｸM-PRO" w:cstheme="minorBidi" w:hint="eastAsia"/>
          <w:b/>
          <w:color w:val="auto"/>
          <w:sz w:val="22"/>
          <w:szCs w:val="22"/>
        </w:rPr>
        <w:t>評価の実施責任者</w:t>
      </w:r>
    </w:p>
    <w:p w:rsidR="002A501A" w:rsidRDefault="002A501A" w:rsidP="002A501A">
      <w:pPr>
        <w:pStyle w:val="Default"/>
        <w:ind w:left="72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個人に対する保健指導の評価は、保健指導実施者が実施責任者となります。集団に対</w:t>
      </w:r>
    </w:p>
    <w:p w:rsidR="002A501A" w:rsidRDefault="002A501A" w:rsidP="002A501A">
      <w:pPr>
        <w:pStyle w:val="Default"/>
        <w:ind w:firstLineChars="200" w:firstLine="44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する保健指導の評価は、保健指導実施者及び医療保険者が評価の実施責任者となります。</w:t>
      </w:r>
    </w:p>
    <w:p w:rsidR="00706D67" w:rsidRDefault="00706D67" w:rsidP="00683728">
      <w:pPr>
        <w:pStyle w:val="Default"/>
        <w:ind w:leftChars="200" w:left="42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保健指導実施者に対する研修を行っている者もこの評価に</w:t>
      </w:r>
      <w:r w:rsidR="00683728">
        <w:rPr>
          <w:rFonts w:ascii="HG丸ｺﾞｼｯｸM-PRO" w:eastAsia="HG丸ｺﾞｼｯｸM-PRO" w:hAnsi="HG丸ｺﾞｼｯｸM-PRO" w:cstheme="minorBidi" w:hint="eastAsia"/>
          <w:color w:val="auto"/>
          <w:sz w:val="22"/>
          <w:szCs w:val="22"/>
        </w:rPr>
        <w:t>対する責務を持つこととします。事業としての保健指導の評価は、「健診・保健指導」事業を企画する立場にある医療保険者が、その評価の責任を持つこととします。</w:t>
      </w:r>
    </w:p>
    <w:p w:rsidR="00683728" w:rsidRDefault="00683728" w:rsidP="00683728">
      <w:pPr>
        <w:pStyle w:val="Default"/>
        <w:ind w:leftChars="200" w:left="640" w:hangingChars="100" w:hanging="22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最終評価については、健診・保健指導の成果として、対象者全体における生活習慣病対策の評価（有病率・医療費等）を行うので、医療保険者が実施責任者になります。</w:t>
      </w:r>
    </w:p>
    <w:p w:rsidR="00683728" w:rsidRDefault="00683728" w:rsidP="00683728">
      <w:pPr>
        <w:pStyle w:val="Default"/>
        <w:ind w:leftChars="200" w:left="640" w:hangingChars="100" w:hanging="22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なお、保険運営の健全化の観点から、国保運営協議会において、毎年、進捗状況を報告し、必要に応じて本計画を見直すこととします。</w:t>
      </w:r>
    </w:p>
    <w:p w:rsidR="00683728" w:rsidRDefault="00683728" w:rsidP="00683728">
      <w:pPr>
        <w:pStyle w:val="Default"/>
        <w:ind w:leftChars="200" w:left="640" w:hangingChars="100" w:hanging="220"/>
        <w:rPr>
          <w:rFonts w:ascii="HG丸ｺﾞｼｯｸM-PRO" w:eastAsia="HG丸ｺﾞｼｯｸM-PRO" w:hAnsi="HG丸ｺﾞｼｯｸM-PRO" w:cstheme="minorBidi"/>
          <w:color w:val="auto"/>
          <w:sz w:val="22"/>
          <w:szCs w:val="22"/>
        </w:rPr>
      </w:pPr>
    </w:p>
    <w:p w:rsidR="00683728" w:rsidRDefault="00683728" w:rsidP="00683728">
      <w:pPr>
        <w:pStyle w:val="Default"/>
        <w:rPr>
          <w:rFonts w:ascii="HG丸ｺﾞｼｯｸM-PRO" w:eastAsia="HG丸ｺﾞｼｯｸM-PRO" w:hAnsi="HG丸ｺﾞｼｯｸM-PRO" w:cstheme="minorBidi"/>
          <w:b/>
          <w:color w:val="auto"/>
          <w:sz w:val="28"/>
          <w:szCs w:val="28"/>
        </w:rPr>
      </w:pPr>
      <w:r>
        <w:rPr>
          <w:rFonts w:ascii="HG丸ｺﾞｼｯｸM-PRO" w:eastAsia="HG丸ｺﾞｼｯｸM-PRO" w:hAnsi="HG丸ｺﾞｼｯｸM-PRO" w:cstheme="minorBidi" w:hint="eastAsia"/>
          <w:b/>
          <w:color w:val="auto"/>
          <w:sz w:val="28"/>
          <w:szCs w:val="28"/>
        </w:rPr>
        <w:t>第４章　そ　の　他</w:t>
      </w:r>
    </w:p>
    <w:p w:rsidR="00683728" w:rsidRDefault="00683728" w:rsidP="00683728">
      <w:pPr>
        <w:pStyle w:val="Default"/>
        <w:rPr>
          <w:rFonts w:ascii="HG丸ｺﾞｼｯｸM-PRO" w:eastAsia="HG丸ｺﾞｼｯｸM-PRO" w:hAnsi="HG丸ｺﾞｼｯｸM-PRO" w:cstheme="minorBidi"/>
          <w:b/>
          <w:color w:val="auto"/>
        </w:rPr>
      </w:pPr>
      <w:r>
        <w:rPr>
          <w:rFonts w:ascii="HG丸ｺﾞｼｯｸM-PRO" w:eastAsia="HG丸ｺﾞｼｯｸM-PRO" w:hAnsi="HG丸ｺﾞｼｯｸM-PRO" w:cstheme="minorBidi" w:hint="eastAsia"/>
          <w:b/>
          <w:color w:val="auto"/>
        </w:rPr>
        <w:t>１．計画の評価</w:t>
      </w:r>
    </w:p>
    <w:p w:rsidR="00683728" w:rsidRDefault="00683728" w:rsidP="00494639">
      <w:pPr>
        <w:pStyle w:val="Default"/>
        <w:ind w:left="440" w:hangingChars="200" w:hanging="44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保健事業実施計画（データヘルス計画）及び「特定健康診査等実施計画」に掲げた目的・目標の達成状況につついての評価を行います。</w:t>
      </w:r>
    </w:p>
    <w:p w:rsidR="00683728" w:rsidRDefault="00683728" w:rsidP="00683728">
      <w:pPr>
        <w:pStyle w:val="Default"/>
        <w:ind w:left="220" w:hangingChars="100" w:hanging="220"/>
        <w:rPr>
          <w:rFonts w:ascii="HG丸ｺﾞｼｯｸM-PRO" w:eastAsia="HG丸ｺﾞｼｯｸM-PRO" w:hAnsi="HG丸ｺﾞｼｯｸM-PRO" w:cstheme="minorBidi"/>
          <w:color w:val="auto"/>
          <w:sz w:val="22"/>
          <w:szCs w:val="22"/>
        </w:rPr>
      </w:pPr>
    </w:p>
    <w:p w:rsidR="00683728" w:rsidRDefault="00683728" w:rsidP="00683728">
      <w:pPr>
        <w:pStyle w:val="Default"/>
        <w:ind w:left="241" w:hangingChars="100" w:hanging="241"/>
        <w:rPr>
          <w:rFonts w:ascii="HG丸ｺﾞｼｯｸM-PRO" w:eastAsia="HG丸ｺﾞｼｯｸM-PRO" w:hAnsi="HG丸ｺﾞｼｯｸM-PRO" w:cstheme="minorBidi"/>
          <w:b/>
          <w:color w:val="auto"/>
        </w:rPr>
      </w:pPr>
      <w:r>
        <w:rPr>
          <w:rFonts w:ascii="HG丸ｺﾞｼｯｸM-PRO" w:eastAsia="HG丸ｺﾞｼｯｸM-PRO" w:hAnsi="HG丸ｺﾞｼｯｸM-PRO" w:cstheme="minorBidi" w:hint="eastAsia"/>
          <w:b/>
          <w:color w:val="auto"/>
        </w:rPr>
        <w:t>２．計画の公表・周知</w:t>
      </w:r>
    </w:p>
    <w:p w:rsidR="00683728" w:rsidRDefault="00683728" w:rsidP="00494639">
      <w:pPr>
        <w:pStyle w:val="Default"/>
        <w:ind w:left="440" w:hangingChars="200" w:hanging="44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w:t>
      </w:r>
      <w:r w:rsidR="00494639" w:rsidRPr="00494639">
        <w:rPr>
          <w:rFonts w:ascii="HG丸ｺﾞｼｯｸM-PRO" w:eastAsia="HG丸ｺﾞｼｯｸM-PRO" w:hAnsi="HG丸ｺﾞｼｯｸM-PRO" w:cstheme="minorBidi" w:hint="eastAsia"/>
          <w:color w:val="auto"/>
          <w:sz w:val="22"/>
          <w:szCs w:val="22"/>
        </w:rPr>
        <w:t>保健事業実施計画（データヘルス計画）及び「特定健康診査等実施計画」</w:t>
      </w:r>
      <w:r w:rsidR="00494639">
        <w:rPr>
          <w:rFonts w:ascii="HG丸ｺﾞｼｯｸM-PRO" w:eastAsia="HG丸ｺﾞｼｯｸM-PRO" w:hAnsi="HG丸ｺﾞｼｯｸM-PRO" w:cstheme="minorBidi" w:hint="eastAsia"/>
          <w:color w:val="auto"/>
          <w:sz w:val="22"/>
          <w:szCs w:val="22"/>
        </w:rPr>
        <w:t>は、上関町</w:t>
      </w:r>
      <w:r w:rsidR="004721D8">
        <w:rPr>
          <w:rFonts w:ascii="HG丸ｺﾞｼｯｸM-PRO" w:eastAsia="HG丸ｺﾞｼｯｸM-PRO" w:hAnsi="HG丸ｺﾞｼｯｸM-PRO" w:cstheme="minorBidi" w:hint="eastAsia"/>
          <w:color w:val="auto"/>
          <w:sz w:val="22"/>
          <w:szCs w:val="22"/>
        </w:rPr>
        <w:t>国保運営協議会等で</w:t>
      </w:r>
      <w:r w:rsidR="00494639">
        <w:rPr>
          <w:rFonts w:ascii="HG丸ｺﾞｼｯｸM-PRO" w:eastAsia="HG丸ｺﾞｼｯｸM-PRO" w:hAnsi="HG丸ｺﾞｼｯｸM-PRO" w:cstheme="minorBidi" w:hint="eastAsia"/>
          <w:color w:val="auto"/>
          <w:sz w:val="22"/>
          <w:szCs w:val="22"/>
        </w:rPr>
        <w:t>公表・周知を行</w:t>
      </w:r>
      <w:r w:rsidR="004721D8">
        <w:rPr>
          <w:rFonts w:ascii="HG丸ｺﾞｼｯｸM-PRO" w:eastAsia="HG丸ｺﾞｼｯｸM-PRO" w:hAnsi="HG丸ｺﾞｼｯｸM-PRO" w:cstheme="minorBidi" w:hint="eastAsia"/>
          <w:color w:val="auto"/>
          <w:sz w:val="22"/>
          <w:szCs w:val="22"/>
        </w:rPr>
        <w:t>い</w:t>
      </w:r>
      <w:r w:rsidR="00494639">
        <w:rPr>
          <w:rFonts w:ascii="HG丸ｺﾞｼｯｸM-PRO" w:eastAsia="HG丸ｺﾞｼｯｸM-PRO" w:hAnsi="HG丸ｺﾞｼｯｸM-PRO" w:cstheme="minorBidi" w:hint="eastAsia"/>
          <w:color w:val="auto"/>
          <w:sz w:val="22"/>
          <w:szCs w:val="22"/>
        </w:rPr>
        <w:t>ます。</w:t>
      </w:r>
    </w:p>
    <w:p w:rsidR="00494639" w:rsidRDefault="00494639" w:rsidP="00494639">
      <w:pPr>
        <w:pStyle w:val="Default"/>
        <w:ind w:left="440" w:hangingChars="200" w:hanging="440"/>
        <w:rPr>
          <w:rFonts w:ascii="HG丸ｺﾞｼｯｸM-PRO" w:eastAsia="HG丸ｺﾞｼｯｸM-PRO" w:hAnsi="HG丸ｺﾞｼｯｸM-PRO" w:cstheme="minorBidi"/>
          <w:color w:val="auto"/>
          <w:sz w:val="22"/>
          <w:szCs w:val="22"/>
        </w:rPr>
      </w:pPr>
    </w:p>
    <w:p w:rsidR="00494639" w:rsidRDefault="00494639" w:rsidP="00494639">
      <w:pPr>
        <w:pStyle w:val="Default"/>
        <w:ind w:left="482" w:hangingChars="200" w:hanging="482"/>
        <w:rPr>
          <w:rFonts w:ascii="HG丸ｺﾞｼｯｸM-PRO" w:eastAsia="HG丸ｺﾞｼｯｸM-PRO" w:hAnsi="HG丸ｺﾞｼｯｸM-PRO" w:cstheme="minorBidi"/>
          <w:b/>
          <w:color w:val="auto"/>
        </w:rPr>
      </w:pPr>
      <w:r>
        <w:rPr>
          <w:rFonts w:ascii="HG丸ｺﾞｼｯｸM-PRO" w:eastAsia="HG丸ｺﾞｼｯｸM-PRO" w:hAnsi="HG丸ｺﾞｼｯｸM-PRO" w:cstheme="minorBidi" w:hint="eastAsia"/>
          <w:b/>
          <w:color w:val="auto"/>
        </w:rPr>
        <w:t>３．事業運営上の留意事項</w:t>
      </w:r>
    </w:p>
    <w:p w:rsidR="00494639" w:rsidRDefault="00494639" w:rsidP="00494639">
      <w:pPr>
        <w:pStyle w:val="Default"/>
        <w:ind w:left="440" w:hangingChars="200" w:hanging="44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w:t>
      </w:r>
      <w:r w:rsidRPr="00494639">
        <w:rPr>
          <w:rFonts w:ascii="HG丸ｺﾞｼｯｸM-PRO" w:eastAsia="HG丸ｺﾞｼｯｸM-PRO" w:hAnsi="HG丸ｺﾞｼｯｸM-PRO" w:cstheme="minorBidi" w:hint="eastAsia"/>
          <w:color w:val="auto"/>
          <w:sz w:val="22"/>
          <w:szCs w:val="22"/>
        </w:rPr>
        <w:t>保健事業実施計画（データヘルス計画）及び「特定健康診査等実施計画」</w:t>
      </w:r>
      <w:r>
        <w:rPr>
          <w:rFonts w:ascii="HG丸ｺﾞｼｯｸM-PRO" w:eastAsia="HG丸ｺﾞｼｯｸM-PRO" w:hAnsi="HG丸ｺﾞｼｯｸM-PRO" w:cstheme="minorBidi" w:hint="eastAsia"/>
          <w:color w:val="auto"/>
          <w:sz w:val="22"/>
          <w:szCs w:val="22"/>
        </w:rPr>
        <w:t>に掲げる目標が達成できるよう、保健師及び管理栄養士との連携を強化するとともに、関係部署と共通認識をもち、健康課題の解決に取り組んでいきます。</w:t>
      </w:r>
    </w:p>
    <w:p w:rsidR="00494639" w:rsidRDefault="00494639" w:rsidP="00494639">
      <w:pPr>
        <w:pStyle w:val="Default"/>
        <w:ind w:left="440" w:hangingChars="200" w:hanging="440"/>
        <w:rPr>
          <w:rFonts w:ascii="HG丸ｺﾞｼｯｸM-PRO" w:eastAsia="HG丸ｺﾞｼｯｸM-PRO" w:hAnsi="HG丸ｺﾞｼｯｸM-PRO" w:cstheme="minorBidi"/>
          <w:color w:val="auto"/>
          <w:sz w:val="22"/>
          <w:szCs w:val="22"/>
        </w:rPr>
      </w:pPr>
    </w:p>
    <w:p w:rsidR="00494639" w:rsidRDefault="00494639" w:rsidP="00494639">
      <w:pPr>
        <w:pStyle w:val="Default"/>
        <w:ind w:left="482" w:hangingChars="200" w:hanging="482"/>
        <w:rPr>
          <w:rFonts w:ascii="HG丸ｺﾞｼｯｸM-PRO" w:eastAsia="HG丸ｺﾞｼｯｸM-PRO" w:hAnsi="HG丸ｺﾞｼｯｸM-PRO" w:cstheme="minorBidi"/>
          <w:b/>
          <w:color w:val="auto"/>
        </w:rPr>
      </w:pPr>
      <w:r>
        <w:rPr>
          <w:rFonts w:ascii="HG丸ｺﾞｼｯｸM-PRO" w:eastAsia="HG丸ｺﾞｼｯｸM-PRO" w:hAnsi="HG丸ｺﾞｼｯｸM-PRO" w:cstheme="minorBidi" w:hint="eastAsia"/>
          <w:b/>
          <w:color w:val="auto"/>
        </w:rPr>
        <w:t>４．個人情報の保護</w:t>
      </w:r>
    </w:p>
    <w:p w:rsidR="00494639" w:rsidRDefault="00494639" w:rsidP="00494639">
      <w:pPr>
        <w:pStyle w:val="Default"/>
        <w:ind w:left="440" w:hangingChars="200" w:hanging="44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個人情報の取り扱については、「個人情報の保護に関する法律」及び「上関町個人情報保護条例」に基づき行っていきます。</w:t>
      </w:r>
    </w:p>
    <w:p w:rsidR="00494639" w:rsidRPr="00494639" w:rsidRDefault="00494639" w:rsidP="00494639">
      <w:pPr>
        <w:pStyle w:val="Default"/>
        <w:ind w:left="440" w:hangingChars="200" w:hanging="440"/>
        <w:rPr>
          <w:rFonts w:ascii="HG丸ｺﾞｼｯｸM-PRO" w:eastAsia="HG丸ｺﾞｼｯｸM-PRO" w:hAnsi="HG丸ｺﾞｼｯｸM-PRO" w:cstheme="minorBidi"/>
          <w:color w:val="auto"/>
          <w:sz w:val="22"/>
          <w:szCs w:val="22"/>
        </w:rPr>
      </w:pPr>
      <w:r>
        <w:rPr>
          <w:rFonts w:ascii="HG丸ｺﾞｼｯｸM-PRO" w:eastAsia="HG丸ｺﾞｼｯｸM-PRO" w:hAnsi="HG丸ｺﾞｼｯｸM-PRO" w:cstheme="minorBidi" w:hint="eastAsia"/>
          <w:color w:val="auto"/>
          <w:sz w:val="22"/>
          <w:szCs w:val="22"/>
        </w:rPr>
        <w:t xml:space="preserve">　　　また、特定健康診査等を外部に委託する際は、個人情報の厳重な管理や、目的外使用の禁止等を契約書に定めるとともに、委託先の契約状況を管理することに努めます。</w:t>
      </w:r>
    </w:p>
    <w:sectPr w:rsidR="00494639" w:rsidRPr="00494639" w:rsidSect="00E4157B">
      <w:footerReference w:type="default" r:id="rId26"/>
      <w:pgSz w:w="11906" w:h="16838" w:code="9"/>
      <w:pgMar w:top="1134" w:right="1418" w:bottom="1134" w:left="1418"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0AC" w:rsidRDefault="008020AC" w:rsidP="00365C1A">
      <w:r>
        <w:separator/>
      </w:r>
    </w:p>
  </w:endnote>
  <w:endnote w:type="continuationSeparator" w:id="0">
    <w:p w:rsidR="008020AC" w:rsidRDefault="008020AC" w:rsidP="00365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imes New Roman"/>
        <w:sz w:val="22"/>
      </w:rPr>
      <w:id w:val="-1880542993"/>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p w:rsidR="004721D8" w:rsidRDefault="004721D8">
        <w:pPr>
          <w:pStyle w:val="a5"/>
          <w:jc w:val="center"/>
          <w:rPr>
            <w:rFonts w:asciiTheme="majorHAnsi" w:eastAsiaTheme="majorEastAsia" w:hAnsiTheme="majorHAnsi" w:cstheme="majorBidi"/>
            <w:color w:val="5B9BD5" w:themeColor="accent1"/>
            <w:sz w:val="40"/>
            <w:szCs w:val="40"/>
          </w:rPr>
        </w:pPr>
        <w:r>
          <w:rPr>
            <w:rFonts w:cs="Times New Roman"/>
            <w:sz w:val="22"/>
          </w:rPr>
          <w:fldChar w:fldCharType="begin"/>
        </w:r>
        <w:r>
          <w:instrText>PAGE   \* MERGEFORMAT</w:instrText>
        </w:r>
        <w:r>
          <w:rPr>
            <w:rFonts w:cs="Times New Roman"/>
            <w:sz w:val="22"/>
          </w:rPr>
          <w:fldChar w:fldCharType="separate"/>
        </w:r>
        <w:r w:rsidR="006F49E9" w:rsidRPr="006F49E9">
          <w:rPr>
            <w:rFonts w:asciiTheme="majorHAnsi" w:eastAsiaTheme="majorEastAsia" w:hAnsiTheme="majorHAnsi" w:cstheme="majorBidi"/>
            <w:noProof/>
            <w:color w:val="5B9BD5" w:themeColor="accent1"/>
            <w:sz w:val="40"/>
            <w:szCs w:val="40"/>
            <w:lang w:val="ja-JP"/>
          </w:rPr>
          <w:t>-</w:t>
        </w:r>
        <w:r w:rsidR="006F49E9">
          <w:rPr>
            <w:noProof/>
          </w:rPr>
          <w:t xml:space="preserve"> 1 -</w:t>
        </w:r>
        <w:r>
          <w:rPr>
            <w:rFonts w:asciiTheme="majorHAnsi" w:eastAsiaTheme="majorEastAsia" w:hAnsiTheme="majorHAnsi" w:cstheme="majorBidi"/>
            <w:color w:val="5B9BD5" w:themeColor="accent1"/>
            <w:sz w:val="40"/>
            <w:szCs w:val="40"/>
          </w:rPr>
          <w:fldChar w:fldCharType="end"/>
        </w:r>
      </w:p>
    </w:sdtContent>
  </w:sdt>
  <w:p w:rsidR="004721D8" w:rsidRDefault="004721D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0AC" w:rsidRDefault="008020AC" w:rsidP="00365C1A">
      <w:r>
        <w:separator/>
      </w:r>
    </w:p>
  </w:footnote>
  <w:footnote w:type="continuationSeparator" w:id="0">
    <w:p w:rsidR="008020AC" w:rsidRDefault="008020AC" w:rsidP="00365C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15C7B"/>
    <w:multiLevelType w:val="hybridMultilevel"/>
    <w:tmpl w:val="180C0172"/>
    <w:lvl w:ilvl="0" w:tplc="2D14D29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EA4414"/>
    <w:multiLevelType w:val="hybridMultilevel"/>
    <w:tmpl w:val="CA92E67E"/>
    <w:lvl w:ilvl="0" w:tplc="2176ECCA">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 w15:restartNumberingAfterBreak="0">
    <w:nsid w:val="053E4555"/>
    <w:multiLevelType w:val="hybridMultilevel"/>
    <w:tmpl w:val="5E240CC2"/>
    <w:lvl w:ilvl="0" w:tplc="EB26B1E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0ADC5A91"/>
    <w:multiLevelType w:val="hybridMultilevel"/>
    <w:tmpl w:val="9F9E00AE"/>
    <w:lvl w:ilvl="0" w:tplc="1CE8421C">
      <w:start w:val="1"/>
      <w:numFmt w:val="decimalEnclosedCircle"/>
      <w:lvlText w:val="%1"/>
      <w:lvlJc w:val="left"/>
      <w:pPr>
        <w:ind w:left="945" w:hanging="360"/>
      </w:pPr>
      <w:rPr>
        <w:rFonts w:hint="default"/>
        <w:b/>
      </w:r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4" w15:restartNumberingAfterBreak="0">
    <w:nsid w:val="0D982F68"/>
    <w:multiLevelType w:val="hybridMultilevel"/>
    <w:tmpl w:val="2E443AE8"/>
    <w:lvl w:ilvl="0" w:tplc="2286DF4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16F2687F"/>
    <w:multiLevelType w:val="hybridMultilevel"/>
    <w:tmpl w:val="85B4E3D4"/>
    <w:lvl w:ilvl="0" w:tplc="FAB82E9C">
      <w:start w:val="1"/>
      <w:numFmt w:val="decimalEnclosedCircle"/>
      <w:lvlText w:val="%1"/>
      <w:lvlJc w:val="left"/>
      <w:pPr>
        <w:ind w:left="9291" w:hanging="360"/>
      </w:pPr>
      <w:rPr>
        <w:rFonts w:hint="default"/>
      </w:rPr>
    </w:lvl>
    <w:lvl w:ilvl="1" w:tplc="04090017" w:tentative="1">
      <w:start w:val="1"/>
      <w:numFmt w:val="aiueoFullWidth"/>
      <w:lvlText w:val="(%2)"/>
      <w:lvlJc w:val="left"/>
      <w:pPr>
        <w:ind w:left="9771" w:hanging="420"/>
      </w:pPr>
    </w:lvl>
    <w:lvl w:ilvl="2" w:tplc="04090011" w:tentative="1">
      <w:start w:val="1"/>
      <w:numFmt w:val="decimalEnclosedCircle"/>
      <w:lvlText w:val="%3"/>
      <w:lvlJc w:val="left"/>
      <w:pPr>
        <w:ind w:left="10191" w:hanging="420"/>
      </w:pPr>
    </w:lvl>
    <w:lvl w:ilvl="3" w:tplc="0409000F" w:tentative="1">
      <w:start w:val="1"/>
      <w:numFmt w:val="decimal"/>
      <w:lvlText w:val="%4."/>
      <w:lvlJc w:val="left"/>
      <w:pPr>
        <w:ind w:left="10611" w:hanging="420"/>
      </w:pPr>
    </w:lvl>
    <w:lvl w:ilvl="4" w:tplc="04090017" w:tentative="1">
      <w:start w:val="1"/>
      <w:numFmt w:val="aiueoFullWidth"/>
      <w:lvlText w:val="(%5)"/>
      <w:lvlJc w:val="left"/>
      <w:pPr>
        <w:ind w:left="11031" w:hanging="420"/>
      </w:pPr>
    </w:lvl>
    <w:lvl w:ilvl="5" w:tplc="04090011" w:tentative="1">
      <w:start w:val="1"/>
      <w:numFmt w:val="decimalEnclosedCircle"/>
      <w:lvlText w:val="%6"/>
      <w:lvlJc w:val="left"/>
      <w:pPr>
        <w:ind w:left="11451" w:hanging="420"/>
      </w:pPr>
    </w:lvl>
    <w:lvl w:ilvl="6" w:tplc="0409000F" w:tentative="1">
      <w:start w:val="1"/>
      <w:numFmt w:val="decimal"/>
      <w:lvlText w:val="%7."/>
      <w:lvlJc w:val="left"/>
      <w:pPr>
        <w:ind w:left="11871" w:hanging="420"/>
      </w:pPr>
    </w:lvl>
    <w:lvl w:ilvl="7" w:tplc="04090017" w:tentative="1">
      <w:start w:val="1"/>
      <w:numFmt w:val="aiueoFullWidth"/>
      <w:lvlText w:val="(%8)"/>
      <w:lvlJc w:val="left"/>
      <w:pPr>
        <w:ind w:left="12291" w:hanging="420"/>
      </w:pPr>
    </w:lvl>
    <w:lvl w:ilvl="8" w:tplc="04090011" w:tentative="1">
      <w:start w:val="1"/>
      <w:numFmt w:val="decimalEnclosedCircle"/>
      <w:lvlText w:val="%9"/>
      <w:lvlJc w:val="left"/>
      <w:pPr>
        <w:ind w:left="12711" w:hanging="420"/>
      </w:pPr>
    </w:lvl>
  </w:abstractNum>
  <w:abstractNum w:abstractNumId="6" w15:restartNumberingAfterBreak="0">
    <w:nsid w:val="17F368E2"/>
    <w:multiLevelType w:val="hybridMultilevel"/>
    <w:tmpl w:val="32DC6FEE"/>
    <w:lvl w:ilvl="0" w:tplc="D1A43F3C">
      <w:start w:val="8"/>
      <w:numFmt w:val="decimalFullWidth"/>
      <w:lvlText w:val="（%1）"/>
      <w:lvlJc w:val="left"/>
      <w:pPr>
        <w:ind w:left="961" w:hanging="72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7" w15:restartNumberingAfterBreak="0">
    <w:nsid w:val="19A17E7E"/>
    <w:multiLevelType w:val="hybridMultilevel"/>
    <w:tmpl w:val="14F418F6"/>
    <w:lvl w:ilvl="0" w:tplc="FA02D112">
      <w:start w:val="1"/>
      <w:numFmt w:val="decimalFullWidth"/>
      <w:lvlText w:val="（%1）"/>
      <w:lvlJc w:val="left"/>
      <w:pPr>
        <w:ind w:left="945" w:hanging="72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8" w15:restartNumberingAfterBreak="0">
    <w:nsid w:val="19E6311A"/>
    <w:multiLevelType w:val="hybridMultilevel"/>
    <w:tmpl w:val="4AB80DE0"/>
    <w:lvl w:ilvl="0" w:tplc="CCB84460">
      <w:start w:val="3"/>
      <w:numFmt w:val="decimalFullWidth"/>
      <w:lvlText w:val="（%1）"/>
      <w:lvlJc w:val="left"/>
      <w:pPr>
        <w:ind w:left="1049" w:hanging="765"/>
      </w:pPr>
      <w:rPr>
        <w:rFonts w:hint="default"/>
        <w:b/>
        <w:sz w:val="24"/>
        <w:szCs w:val="24"/>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 w15:restartNumberingAfterBreak="0">
    <w:nsid w:val="24AD4393"/>
    <w:multiLevelType w:val="hybridMultilevel"/>
    <w:tmpl w:val="A180571C"/>
    <w:lvl w:ilvl="0" w:tplc="2B8CE92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A900583"/>
    <w:multiLevelType w:val="hybridMultilevel"/>
    <w:tmpl w:val="31AE433E"/>
    <w:lvl w:ilvl="0" w:tplc="344CA2CE">
      <w:start w:val="7"/>
      <w:numFmt w:val="decimalFullWidth"/>
      <w:lvlText w:val="（%1）"/>
      <w:lvlJc w:val="left"/>
      <w:pPr>
        <w:ind w:left="1006" w:hanging="765"/>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1" w15:restartNumberingAfterBreak="0">
    <w:nsid w:val="2E06620A"/>
    <w:multiLevelType w:val="hybridMultilevel"/>
    <w:tmpl w:val="9BC666FC"/>
    <w:lvl w:ilvl="0" w:tplc="F3F45C62">
      <w:start w:val="3"/>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2" w15:restartNumberingAfterBreak="0">
    <w:nsid w:val="31B7710B"/>
    <w:multiLevelType w:val="hybridMultilevel"/>
    <w:tmpl w:val="E4BCB650"/>
    <w:lvl w:ilvl="0" w:tplc="6D92DB72">
      <w:start w:val="3"/>
      <w:numFmt w:val="decimalFullWidth"/>
      <w:lvlText w:val="（%1）"/>
      <w:lvlJc w:val="left"/>
      <w:pPr>
        <w:ind w:left="1006" w:hanging="765"/>
      </w:pPr>
      <w:rPr>
        <w:rFonts w:hint="default"/>
        <w:b/>
        <w:sz w:val="24"/>
      </w:rPr>
    </w:lvl>
    <w:lvl w:ilvl="1" w:tplc="8E6C52AC">
      <w:start w:val="1"/>
      <w:numFmt w:val="decimalEnclosedCircle"/>
      <w:lvlText w:val="%2"/>
      <w:lvlJc w:val="left"/>
      <w:pPr>
        <w:ind w:left="1021" w:hanging="360"/>
      </w:pPr>
      <w:rPr>
        <w:rFonts w:hint="default"/>
      </w:r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3" w15:restartNumberingAfterBreak="0">
    <w:nsid w:val="33A61D6C"/>
    <w:multiLevelType w:val="hybridMultilevel"/>
    <w:tmpl w:val="55AE5F9A"/>
    <w:lvl w:ilvl="0" w:tplc="F3E4216A">
      <w:start w:val="1"/>
      <w:numFmt w:val="aiueoFullWidth"/>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4" w15:restartNumberingAfterBreak="0">
    <w:nsid w:val="34473B82"/>
    <w:multiLevelType w:val="hybridMultilevel"/>
    <w:tmpl w:val="9CBC7754"/>
    <w:lvl w:ilvl="0" w:tplc="F85EDE3C">
      <w:start w:val="3"/>
      <w:numFmt w:val="decimalFullWidth"/>
      <w:lvlText w:val="（%1）"/>
      <w:lvlJc w:val="left"/>
      <w:pPr>
        <w:ind w:left="720" w:hanging="720"/>
      </w:pPr>
      <w:rPr>
        <w:rFonts w:hint="default"/>
      </w:rPr>
    </w:lvl>
    <w:lvl w:ilvl="1" w:tplc="69007F0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5C21E32"/>
    <w:multiLevelType w:val="hybridMultilevel"/>
    <w:tmpl w:val="2DA6B494"/>
    <w:lvl w:ilvl="0" w:tplc="A94688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5F24F34"/>
    <w:multiLevelType w:val="hybridMultilevel"/>
    <w:tmpl w:val="BB149722"/>
    <w:lvl w:ilvl="0" w:tplc="BF1C3E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63B2DE5"/>
    <w:multiLevelType w:val="hybridMultilevel"/>
    <w:tmpl w:val="C4A0A44E"/>
    <w:lvl w:ilvl="0" w:tplc="CE6ED74A">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8" w15:restartNumberingAfterBreak="0">
    <w:nsid w:val="39C33858"/>
    <w:multiLevelType w:val="hybridMultilevel"/>
    <w:tmpl w:val="E0104DC4"/>
    <w:lvl w:ilvl="0" w:tplc="77D49D8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BA01AE0"/>
    <w:multiLevelType w:val="hybridMultilevel"/>
    <w:tmpl w:val="202EEED4"/>
    <w:lvl w:ilvl="0" w:tplc="2CE826F6">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0" w15:restartNumberingAfterBreak="0">
    <w:nsid w:val="3DA46EC8"/>
    <w:multiLevelType w:val="hybridMultilevel"/>
    <w:tmpl w:val="28E8C2F6"/>
    <w:lvl w:ilvl="0" w:tplc="2496EDD2">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0036BE6"/>
    <w:multiLevelType w:val="hybridMultilevel"/>
    <w:tmpl w:val="54A48192"/>
    <w:lvl w:ilvl="0" w:tplc="ED08F77E">
      <w:start w:val="5"/>
      <w:numFmt w:val="decimalFullWidth"/>
      <w:lvlText w:val="（%1）"/>
      <w:lvlJc w:val="left"/>
      <w:pPr>
        <w:ind w:left="961" w:hanging="720"/>
      </w:pPr>
      <w:rPr>
        <w:rFonts w:hint="default"/>
      </w:rPr>
    </w:lvl>
    <w:lvl w:ilvl="1" w:tplc="04090017">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22" w15:restartNumberingAfterBreak="0">
    <w:nsid w:val="420A4018"/>
    <w:multiLevelType w:val="hybridMultilevel"/>
    <w:tmpl w:val="5774629A"/>
    <w:lvl w:ilvl="0" w:tplc="5D90C78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7007D63"/>
    <w:multiLevelType w:val="hybridMultilevel"/>
    <w:tmpl w:val="8E98D3C2"/>
    <w:lvl w:ilvl="0" w:tplc="FAE83ABC">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4" w15:restartNumberingAfterBreak="0">
    <w:nsid w:val="48B86D50"/>
    <w:multiLevelType w:val="hybridMultilevel"/>
    <w:tmpl w:val="6EE85A22"/>
    <w:lvl w:ilvl="0" w:tplc="27B47F7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8CA28CA"/>
    <w:multiLevelType w:val="hybridMultilevel"/>
    <w:tmpl w:val="B76E8530"/>
    <w:lvl w:ilvl="0" w:tplc="2D5A614A">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6" w15:restartNumberingAfterBreak="0">
    <w:nsid w:val="56F1268B"/>
    <w:multiLevelType w:val="hybridMultilevel"/>
    <w:tmpl w:val="9AAE7B3E"/>
    <w:lvl w:ilvl="0" w:tplc="70D04DE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8354476"/>
    <w:multiLevelType w:val="hybridMultilevel"/>
    <w:tmpl w:val="5E0A3334"/>
    <w:lvl w:ilvl="0" w:tplc="C6E4BD94">
      <w:start w:val="2"/>
      <w:numFmt w:val="decimalEnclosedCircle"/>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8" w15:restartNumberingAfterBreak="0">
    <w:nsid w:val="5D955631"/>
    <w:multiLevelType w:val="hybridMultilevel"/>
    <w:tmpl w:val="F86A7CB4"/>
    <w:lvl w:ilvl="0" w:tplc="F14ED5BA">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4682557"/>
    <w:multiLevelType w:val="hybridMultilevel"/>
    <w:tmpl w:val="1A20C830"/>
    <w:lvl w:ilvl="0" w:tplc="3962B804">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0" w15:restartNumberingAfterBreak="0">
    <w:nsid w:val="686F25DF"/>
    <w:multiLevelType w:val="hybridMultilevel"/>
    <w:tmpl w:val="DAC4186C"/>
    <w:lvl w:ilvl="0" w:tplc="3D9847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69605327"/>
    <w:multiLevelType w:val="hybridMultilevel"/>
    <w:tmpl w:val="14AC50DC"/>
    <w:lvl w:ilvl="0" w:tplc="B6926E04">
      <w:start w:val="1"/>
      <w:numFmt w:val="decimalEnclosedCircle"/>
      <w:lvlText w:val="%1"/>
      <w:lvlJc w:val="left"/>
      <w:pPr>
        <w:ind w:left="360"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32" w15:restartNumberingAfterBreak="0">
    <w:nsid w:val="69F22D74"/>
    <w:multiLevelType w:val="hybridMultilevel"/>
    <w:tmpl w:val="4FD2A756"/>
    <w:lvl w:ilvl="0" w:tplc="52D65B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E7674FB"/>
    <w:multiLevelType w:val="hybridMultilevel"/>
    <w:tmpl w:val="6BDAF49A"/>
    <w:lvl w:ilvl="0" w:tplc="0CA0AD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EB739E1"/>
    <w:multiLevelType w:val="hybridMultilevel"/>
    <w:tmpl w:val="B67C395C"/>
    <w:lvl w:ilvl="0" w:tplc="F6303730">
      <w:start w:val="5"/>
      <w:numFmt w:val="decimalFullWidth"/>
      <w:lvlText w:val="（%1）"/>
      <w:lvlJc w:val="left"/>
      <w:pPr>
        <w:ind w:left="961" w:hanging="720"/>
      </w:pPr>
      <w:rPr>
        <w:rFonts w:hint="default"/>
      </w:rPr>
    </w:lvl>
    <w:lvl w:ilvl="1" w:tplc="04090017">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35" w15:restartNumberingAfterBreak="0">
    <w:nsid w:val="6F4B4D06"/>
    <w:multiLevelType w:val="hybridMultilevel"/>
    <w:tmpl w:val="AD12FD00"/>
    <w:lvl w:ilvl="0" w:tplc="3C0AB754">
      <w:start w:val="1"/>
      <w:numFmt w:val="decimalEnclosedCircle"/>
      <w:lvlText w:val="%1"/>
      <w:lvlJc w:val="left"/>
      <w:pPr>
        <w:ind w:left="360" w:hanging="360"/>
      </w:pPr>
      <w:rPr>
        <w:rFonts w:hint="default"/>
      </w:rPr>
    </w:lvl>
    <w:lvl w:ilvl="1" w:tplc="8D84AB64">
      <w:start w:val="1"/>
      <w:numFmt w:val="bullet"/>
      <w:lvlText w:val="・"/>
      <w:lvlJc w:val="left"/>
      <w:pPr>
        <w:ind w:left="780" w:hanging="360"/>
      </w:pPr>
      <w:rPr>
        <w:rFonts w:ascii="HG丸ｺﾞｼｯｸM-PRO" w:eastAsia="HG丸ｺﾞｼｯｸM-PRO" w:hAnsi="HG丸ｺﾞｼｯｸM-PRO" w:cstheme="minorBidi"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7A414D4"/>
    <w:multiLevelType w:val="hybridMultilevel"/>
    <w:tmpl w:val="C900A24E"/>
    <w:lvl w:ilvl="0" w:tplc="AE66263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D3943B5"/>
    <w:multiLevelType w:val="hybridMultilevel"/>
    <w:tmpl w:val="7C1A8B24"/>
    <w:lvl w:ilvl="0" w:tplc="3F2265A8">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38" w15:restartNumberingAfterBreak="0">
    <w:nsid w:val="7DFE4141"/>
    <w:multiLevelType w:val="hybridMultilevel"/>
    <w:tmpl w:val="276E2796"/>
    <w:lvl w:ilvl="0" w:tplc="8A0C8DFA">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9"/>
  </w:num>
  <w:num w:numId="2">
    <w:abstractNumId w:val="14"/>
  </w:num>
  <w:num w:numId="3">
    <w:abstractNumId w:val="25"/>
  </w:num>
  <w:num w:numId="4">
    <w:abstractNumId w:val="31"/>
  </w:num>
  <w:num w:numId="5">
    <w:abstractNumId w:val="11"/>
  </w:num>
  <w:num w:numId="6">
    <w:abstractNumId w:val="36"/>
  </w:num>
  <w:num w:numId="7">
    <w:abstractNumId w:val="5"/>
  </w:num>
  <w:num w:numId="8">
    <w:abstractNumId w:val="26"/>
  </w:num>
  <w:num w:numId="9">
    <w:abstractNumId w:val="19"/>
  </w:num>
  <w:num w:numId="10">
    <w:abstractNumId w:val="35"/>
  </w:num>
  <w:num w:numId="11">
    <w:abstractNumId w:val="9"/>
  </w:num>
  <w:num w:numId="12">
    <w:abstractNumId w:val="38"/>
  </w:num>
  <w:num w:numId="13">
    <w:abstractNumId w:val="8"/>
  </w:num>
  <w:num w:numId="14">
    <w:abstractNumId w:val="27"/>
  </w:num>
  <w:num w:numId="15">
    <w:abstractNumId w:val="12"/>
  </w:num>
  <w:num w:numId="16">
    <w:abstractNumId w:val="10"/>
  </w:num>
  <w:num w:numId="17">
    <w:abstractNumId w:val="7"/>
  </w:num>
  <w:num w:numId="18">
    <w:abstractNumId w:val="0"/>
  </w:num>
  <w:num w:numId="19">
    <w:abstractNumId w:val="15"/>
  </w:num>
  <w:num w:numId="20">
    <w:abstractNumId w:val="1"/>
  </w:num>
  <w:num w:numId="21">
    <w:abstractNumId w:val="3"/>
  </w:num>
  <w:num w:numId="22">
    <w:abstractNumId w:val="32"/>
  </w:num>
  <w:num w:numId="23">
    <w:abstractNumId w:val="4"/>
  </w:num>
  <w:num w:numId="24">
    <w:abstractNumId w:val="16"/>
  </w:num>
  <w:num w:numId="25">
    <w:abstractNumId w:val="33"/>
  </w:num>
  <w:num w:numId="26">
    <w:abstractNumId w:val="2"/>
  </w:num>
  <w:num w:numId="27">
    <w:abstractNumId w:val="30"/>
  </w:num>
  <w:num w:numId="28">
    <w:abstractNumId w:val="22"/>
  </w:num>
  <w:num w:numId="29">
    <w:abstractNumId w:val="24"/>
  </w:num>
  <w:num w:numId="30">
    <w:abstractNumId w:val="20"/>
  </w:num>
  <w:num w:numId="31">
    <w:abstractNumId w:val="13"/>
  </w:num>
  <w:num w:numId="32">
    <w:abstractNumId w:val="18"/>
  </w:num>
  <w:num w:numId="33">
    <w:abstractNumId w:val="23"/>
  </w:num>
  <w:num w:numId="34">
    <w:abstractNumId w:val="37"/>
  </w:num>
  <w:num w:numId="35">
    <w:abstractNumId w:val="28"/>
  </w:num>
  <w:num w:numId="36">
    <w:abstractNumId w:val="17"/>
  </w:num>
  <w:num w:numId="37">
    <w:abstractNumId w:val="34"/>
  </w:num>
  <w:num w:numId="38">
    <w:abstractNumId w:val="21"/>
  </w:num>
  <w:num w:numId="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5C1A"/>
    <w:rsid w:val="000006E9"/>
    <w:rsid w:val="00005F0B"/>
    <w:rsid w:val="000129AD"/>
    <w:rsid w:val="000152B0"/>
    <w:rsid w:val="000224DB"/>
    <w:rsid w:val="00026CF4"/>
    <w:rsid w:val="000366C9"/>
    <w:rsid w:val="00043D0A"/>
    <w:rsid w:val="000479E3"/>
    <w:rsid w:val="00055CDB"/>
    <w:rsid w:val="000604DF"/>
    <w:rsid w:val="00071B92"/>
    <w:rsid w:val="00072049"/>
    <w:rsid w:val="00072360"/>
    <w:rsid w:val="000748C6"/>
    <w:rsid w:val="0007703A"/>
    <w:rsid w:val="000771F7"/>
    <w:rsid w:val="00085E5D"/>
    <w:rsid w:val="00085FBC"/>
    <w:rsid w:val="00091783"/>
    <w:rsid w:val="00091F5E"/>
    <w:rsid w:val="000A1436"/>
    <w:rsid w:val="000A7EF3"/>
    <w:rsid w:val="000B461E"/>
    <w:rsid w:val="000B5C6C"/>
    <w:rsid w:val="000B73AF"/>
    <w:rsid w:val="000C5821"/>
    <w:rsid w:val="000D1305"/>
    <w:rsid w:val="000D1D40"/>
    <w:rsid w:val="000E5721"/>
    <w:rsid w:val="000E5BD6"/>
    <w:rsid w:val="000F2C16"/>
    <w:rsid w:val="000F35D3"/>
    <w:rsid w:val="000F7593"/>
    <w:rsid w:val="001004F2"/>
    <w:rsid w:val="00101EFC"/>
    <w:rsid w:val="00106DED"/>
    <w:rsid w:val="001077D4"/>
    <w:rsid w:val="00114F5B"/>
    <w:rsid w:val="00117F18"/>
    <w:rsid w:val="00125922"/>
    <w:rsid w:val="00150317"/>
    <w:rsid w:val="00160749"/>
    <w:rsid w:val="00164C5B"/>
    <w:rsid w:val="001664B1"/>
    <w:rsid w:val="00181BCD"/>
    <w:rsid w:val="001931E6"/>
    <w:rsid w:val="00195C0C"/>
    <w:rsid w:val="00196211"/>
    <w:rsid w:val="00196FE0"/>
    <w:rsid w:val="001A3934"/>
    <w:rsid w:val="001B27DB"/>
    <w:rsid w:val="001B313A"/>
    <w:rsid w:val="001D6A4F"/>
    <w:rsid w:val="001E643C"/>
    <w:rsid w:val="001E69BC"/>
    <w:rsid w:val="001F01B1"/>
    <w:rsid w:val="001F4367"/>
    <w:rsid w:val="0020695C"/>
    <w:rsid w:val="00211FF5"/>
    <w:rsid w:val="00217E39"/>
    <w:rsid w:val="0022587E"/>
    <w:rsid w:val="002323A0"/>
    <w:rsid w:val="00233BF6"/>
    <w:rsid w:val="0023576A"/>
    <w:rsid w:val="00241C43"/>
    <w:rsid w:val="00253810"/>
    <w:rsid w:val="00263ED9"/>
    <w:rsid w:val="00266FD5"/>
    <w:rsid w:val="00273A36"/>
    <w:rsid w:val="0028499A"/>
    <w:rsid w:val="00286E34"/>
    <w:rsid w:val="00294FE8"/>
    <w:rsid w:val="002A0F37"/>
    <w:rsid w:val="002A1FB2"/>
    <w:rsid w:val="002A501A"/>
    <w:rsid w:val="002A53A7"/>
    <w:rsid w:val="002B4DF5"/>
    <w:rsid w:val="002C2095"/>
    <w:rsid w:val="002C3614"/>
    <w:rsid w:val="002D08D8"/>
    <w:rsid w:val="002D5ABC"/>
    <w:rsid w:val="002F01A8"/>
    <w:rsid w:val="002F047F"/>
    <w:rsid w:val="0030005A"/>
    <w:rsid w:val="0030270C"/>
    <w:rsid w:val="00305EB6"/>
    <w:rsid w:val="00306EA4"/>
    <w:rsid w:val="003119F9"/>
    <w:rsid w:val="00311C32"/>
    <w:rsid w:val="00313D31"/>
    <w:rsid w:val="003146F1"/>
    <w:rsid w:val="00327A8C"/>
    <w:rsid w:val="00333A1E"/>
    <w:rsid w:val="003439D7"/>
    <w:rsid w:val="00345896"/>
    <w:rsid w:val="00346AD1"/>
    <w:rsid w:val="00364455"/>
    <w:rsid w:val="00365C1A"/>
    <w:rsid w:val="00366416"/>
    <w:rsid w:val="0037465D"/>
    <w:rsid w:val="00380C9C"/>
    <w:rsid w:val="0038117B"/>
    <w:rsid w:val="00382FCD"/>
    <w:rsid w:val="00385820"/>
    <w:rsid w:val="003877B9"/>
    <w:rsid w:val="00391C6E"/>
    <w:rsid w:val="003A2541"/>
    <w:rsid w:val="003A7168"/>
    <w:rsid w:val="003F71AB"/>
    <w:rsid w:val="00407E9B"/>
    <w:rsid w:val="0042309F"/>
    <w:rsid w:val="00430548"/>
    <w:rsid w:val="00432955"/>
    <w:rsid w:val="00435F4B"/>
    <w:rsid w:val="00437AF0"/>
    <w:rsid w:val="00444033"/>
    <w:rsid w:val="00444B6F"/>
    <w:rsid w:val="00451AC4"/>
    <w:rsid w:val="0045467B"/>
    <w:rsid w:val="00455F40"/>
    <w:rsid w:val="00456ACD"/>
    <w:rsid w:val="00460FC9"/>
    <w:rsid w:val="004721D8"/>
    <w:rsid w:val="00473C5A"/>
    <w:rsid w:val="00474265"/>
    <w:rsid w:val="00476F17"/>
    <w:rsid w:val="004806D4"/>
    <w:rsid w:val="004827AC"/>
    <w:rsid w:val="0048363B"/>
    <w:rsid w:val="004841D9"/>
    <w:rsid w:val="004865D3"/>
    <w:rsid w:val="00494639"/>
    <w:rsid w:val="00496063"/>
    <w:rsid w:val="004A10DC"/>
    <w:rsid w:val="004A2833"/>
    <w:rsid w:val="004A4E13"/>
    <w:rsid w:val="004A5F67"/>
    <w:rsid w:val="004E1060"/>
    <w:rsid w:val="004E18CE"/>
    <w:rsid w:val="004E5155"/>
    <w:rsid w:val="004F6D0B"/>
    <w:rsid w:val="004F7467"/>
    <w:rsid w:val="0050073D"/>
    <w:rsid w:val="0050124D"/>
    <w:rsid w:val="005057C7"/>
    <w:rsid w:val="0050589F"/>
    <w:rsid w:val="0051288E"/>
    <w:rsid w:val="00514F1D"/>
    <w:rsid w:val="005315B8"/>
    <w:rsid w:val="00535404"/>
    <w:rsid w:val="005409B6"/>
    <w:rsid w:val="00550334"/>
    <w:rsid w:val="00550EC8"/>
    <w:rsid w:val="00556BC7"/>
    <w:rsid w:val="00563DA8"/>
    <w:rsid w:val="00571E70"/>
    <w:rsid w:val="005731B6"/>
    <w:rsid w:val="00575718"/>
    <w:rsid w:val="005761F5"/>
    <w:rsid w:val="005770F8"/>
    <w:rsid w:val="0058285B"/>
    <w:rsid w:val="00586F10"/>
    <w:rsid w:val="00590087"/>
    <w:rsid w:val="005A6D2E"/>
    <w:rsid w:val="005B0079"/>
    <w:rsid w:val="005B19E2"/>
    <w:rsid w:val="005B7E4E"/>
    <w:rsid w:val="005C355B"/>
    <w:rsid w:val="005C7599"/>
    <w:rsid w:val="005D2C3E"/>
    <w:rsid w:val="005E52C0"/>
    <w:rsid w:val="005E6D9E"/>
    <w:rsid w:val="005F4EB2"/>
    <w:rsid w:val="006041FE"/>
    <w:rsid w:val="00621C9C"/>
    <w:rsid w:val="00621D4B"/>
    <w:rsid w:val="006220C7"/>
    <w:rsid w:val="00627B22"/>
    <w:rsid w:val="00634DBA"/>
    <w:rsid w:val="006466B0"/>
    <w:rsid w:val="00646B55"/>
    <w:rsid w:val="00662654"/>
    <w:rsid w:val="00673EDF"/>
    <w:rsid w:val="00683728"/>
    <w:rsid w:val="00684F61"/>
    <w:rsid w:val="0069354F"/>
    <w:rsid w:val="006A1FAE"/>
    <w:rsid w:val="006B50BF"/>
    <w:rsid w:val="006B5E5B"/>
    <w:rsid w:val="006D3B5D"/>
    <w:rsid w:val="006E0319"/>
    <w:rsid w:val="006F49E9"/>
    <w:rsid w:val="00706D67"/>
    <w:rsid w:val="007100C2"/>
    <w:rsid w:val="00711449"/>
    <w:rsid w:val="00715B3F"/>
    <w:rsid w:val="00716CC3"/>
    <w:rsid w:val="00722AC2"/>
    <w:rsid w:val="007251EA"/>
    <w:rsid w:val="00730AB6"/>
    <w:rsid w:val="00740345"/>
    <w:rsid w:val="00745BB8"/>
    <w:rsid w:val="00755629"/>
    <w:rsid w:val="00756AB0"/>
    <w:rsid w:val="00762BF0"/>
    <w:rsid w:val="0076531A"/>
    <w:rsid w:val="00772327"/>
    <w:rsid w:val="00772709"/>
    <w:rsid w:val="0077394D"/>
    <w:rsid w:val="00794170"/>
    <w:rsid w:val="0079746B"/>
    <w:rsid w:val="007A0C05"/>
    <w:rsid w:val="007A725E"/>
    <w:rsid w:val="007B2E7C"/>
    <w:rsid w:val="007B59E9"/>
    <w:rsid w:val="007C587B"/>
    <w:rsid w:val="007C74EF"/>
    <w:rsid w:val="007D13B5"/>
    <w:rsid w:val="007D2266"/>
    <w:rsid w:val="007D34B2"/>
    <w:rsid w:val="007D3EC2"/>
    <w:rsid w:val="007D5A6C"/>
    <w:rsid w:val="007D5CC7"/>
    <w:rsid w:val="007D700F"/>
    <w:rsid w:val="007E2986"/>
    <w:rsid w:val="007F0A7A"/>
    <w:rsid w:val="00800A7C"/>
    <w:rsid w:val="008020AC"/>
    <w:rsid w:val="00804734"/>
    <w:rsid w:val="00817FD9"/>
    <w:rsid w:val="00821E00"/>
    <w:rsid w:val="008230E3"/>
    <w:rsid w:val="00823862"/>
    <w:rsid w:val="00836AF5"/>
    <w:rsid w:val="00843326"/>
    <w:rsid w:val="00845690"/>
    <w:rsid w:val="0087214C"/>
    <w:rsid w:val="00876E74"/>
    <w:rsid w:val="0088058D"/>
    <w:rsid w:val="00881747"/>
    <w:rsid w:val="00884C94"/>
    <w:rsid w:val="00892F0A"/>
    <w:rsid w:val="0089385D"/>
    <w:rsid w:val="00895FB3"/>
    <w:rsid w:val="00896081"/>
    <w:rsid w:val="008A27DC"/>
    <w:rsid w:val="008B78BF"/>
    <w:rsid w:val="008C7ABF"/>
    <w:rsid w:val="008D7627"/>
    <w:rsid w:val="008F73BD"/>
    <w:rsid w:val="00903958"/>
    <w:rsid w:val="009060FC"/>
    <w:rsid w:val="00907675"/>
    <w:rsid w:val="00914075"/>
    <w:rsid w:val="00914923"/>
    <w:rsid w:val="00916F74"/>
    <w:rsid w:val="0092241C"/>
    <w:rsid w:val="00923858"/>
    <w:rsid w:val="00936FF8"/>
    <w:rsid w:val="00937D21"/>
    <w:rsid w:val="00942DC4"/>
    <w:rsid w:val="00944892"/>
    <w:rsid w:val="009474EE"/>
    <w:rsid w:val="00953A0D"/>
    <w:rsid w:val="00962BCD"/>
    <w:rsid w:val="00964337"/>
    <w:rsid w:val="00967ED3"/>
    <w:rsid w:val="009824E1"/>
    <w:rsid w:val="00982A70"/>
    <w:rsid w:val="00993F0B"/>
    <w:rsid w:val="009941BE"/>
    <w:rsid w:val="00996CC6"/>
    <w:rsid w:val="009A1F63"/>
    <w:rsid w:val="009A303C"/>
    <w:rsid w:val="009A6DA5"/>
    <w:rsid w:val="009B0C54"/>
    <w:rsid w:val="009B3909"/>
    <w:rsid w:val="009B4F00"/>
    <w:rsid w:val="009B563B"/>
    <w:rsid w:val="009C338B"/>
    <w:rsid w:val="009C3D08"/>
    <w:rsid w:val="009C73C7"/>
    <w:rsid w:val="009F05A2"/>
    <w:rsid w:val="009F3523"/>
    <w:rsid w:val="00A0634C"/>
    <w:rsid w:val="00A06B7F"/>
    <w:rsid w:val="00A07307"/>
    <w:rsid w:val="00A07EF2"/>
    <w:rsid w:val="00A1074F"/>
    <w:rsid w:val="00A1342A"/>
    <w:rsid w:val="00A13D9C"/>
    <w:rsid w:val="00A15E0F"/>
    <w:rsid w:val="00A226AD"/>
    <w:rsid w:val="00A265D4"/>
    <w:rsid w:val="00A26BD8"/>
    <w:rsid w:val="00A301B8"/>
    <w:rsid w:val="00A334E3"/>
    <w:rsid w:val="00A50F8F"/>
    <w:rsid w:val="00A52488"/>
    <w:rsid w:val="00A57327"/>
    <w:rsid w:val="00A720EF"/>
    <w:rsid w:val="00A84CF0"/>
    <w:rsid w:val="00A94E5C"/>
    <w:rsid w:val="00AA26B6"/>
    <w:rsid w:val="00AA3A42"/>
    <w:rsid w:val="00AA3C1A"/>
    <w:rsid w:val="00AA7F5D"/>
    <w:rsid w:val="00AB173D"/>
    <w:rsid w:val="00AB1FCC"/>
    <w:rsid w:val="00AB5BB5"/>
    <w:rsid w:val="00AB722C"/>
    <w:rsid w:val="00AC5E56"/>
    <w:rsid w:val="00AC7909"/>
    <w:rsid w:val="00AD57C0"/>
    <w:rsid w:val="00AD7D31"/>
    <w:rsid w:val="00AE6086"/>
    <w:rsid w:val="00AF623C"/>
    <w:rsid w:val="00B00385"/>
    <w:rsid w:val="00B01414"/>
    <w:rsid w:val="00B076BC"/>
    <w:rsid w:val="00B15AA8"/>
    <w:rsid w:val="00B22451"/>
    <w:rsid w:val="00B24D40"/>
    <w:rsid w:val="00B32138"/>
    <w:rsid w:val="00B430BC"/>
    <w:rsid w:val="00B5062B"/>
    <w:rsid w:val="00B62EE2"/>
    <w:rsid w:val="00B636DF"/>
    <w:rsid w:val="00B67F83"/>
    <w:rsid w:val="00B7140F"/>
    <w:rsid w:val="00B7502B"/>
    <w:rsid w:val="00BA23EC"/>
    <w:rsid w:val="00BA32E8"/>
    <w:rsid w:val="00BB24B8"/>
    <w:rsid w:val="00BB3C97"/>
    <w:rsid w:val="00BD2422"/>
    <w:rsid w:val="00BE6E83"/>
    <w:rsid w:val="00BE7EB9"/>
    <w:rsid w:val="00BF0CA4"/>
    <w:rsid w:val="00BF363C"/>
    <w:rsid w:val="00BF56FB"/>
    <w:rsid w:val="00C02813"/>
    <w:rsid w:val="00C02AD8"/>
    <w:rsid w:val="00C03F76"/>
    <w:rsid w:val="00C0624F"/>
    <w:rsid w:val="00C14CC0"/>
    <w:rsid w:val="00C14F1A"/>
    <w:rsid w:val="00C1682F"/>
    <w:rsid w:val="00C21E46"/>
    <w:rsid w:val="00C21F63"/>
    <w:rsid w:val="00C31F98"/>
    <w:rsid w:val="00C34376"/>
    <w:rsid w:val="00C41671"/>
    <w:rsid w:val="00C42148"/>
    <w:rsid w:val="00C53D46"/>
    <w:rsid w:val="00C5503E"/>
    <w:rsid w:val="00C55AFC"/>
    <w:rsid w:val="00C55E0B"/>
    <w:rsid w:val="00C57A14"/>
    <w:rsid w:val="00C65777"/>
    <w:rsid w:val="00C7215A"/>
    <w:rsid w:val="00C72A72"/>
    <w:rsid w:val="00C72BEF"/>
    <w:rsid w:val="00C7539F"/>
    <w:rsid w:val="00C75C04"/>
    <w:rsid w:val="00C9013E"/>
    <w:rsid w:val="00C9059A"/>
    <w:rsid w:val="00C92CD7"/>
    <w:rsid w:val="00C97673"/>
    <w:rsid w:val="00CB28D4"/>
    <w:rsid w:val="00CC61E5"/>
    <w:rsid w:val="00CC7B30"/>
    <w:rsid w:val="00CD24DC"/>
    <w:rsid w:val="00CD7993"/>
    <w:rsid w:val="00CF4046"/>
    <w:rsid w:val="00D00522"/>
    <w:rsid w:val="00D066F0"/>
    <w:rsid w:val="00D068AB"/>
    <w:rsid w:val="00D22879"/>
    <w:rsid w:val="00D22D77"/>
    <w:rsid w:val="00D31852"/>
    <w:rsid w:val="00D34F15"/>
    <w:rsid w:val="00D42472"/>
    <w:rsid w:val="00D4251E"/>
    <w:rsid w:val="00D52FCD"/>
    <w:rsid w:val="00D5618F"/>
    <w:rsid w:val="00D57405"/>
    <w:rsid w:val="00D67B6A"/>
    <w:rsid w:val="00D742A5"/>
    <w:rsid w:val="00D74659"/>
    <w:rsid w:val="00D8401E"/>
    <w:rsid w:val="00D86492"/>
    <w:rsid w:val="00D92E2B"/>
    <w:rsid w:val="00D9771E"/>
    <w:rsid w:val="00DA1688"/>
    <w:rsid w:val="00DA2B30"/>
    <w:rsid w:val="00DA79D1"/>
    <w:rsid w:val="00DB4663"/>
    <w:rsid w:val="00DB4BD3"/>
    <w:rsid w:val="00DB4D14"/>
    <w:rsid w:val="00DB5BBD"/>
    <w:rsid w:val="00DC18A1"/>
    <w:rsid w:val="00DF52F2"/>
    <w:rsid w:val="00E11EC5"/>
    <w:rsid w:val="00E14E9A"/>
    <w:rsid w:val="00E25B95"/>
    <w:rsid w:val="00E4157B"/>
    <w:rsid w:val="00E47895"/>
    <w:rsid w:val="00E479AE"/>
    <w:rsid w:val="00E5724C"/>
    <w:rsid w:val="00E57B77"/>
    <w:rsid w:val="00E61CEF"/>
    <w:rsid w:val="00E65563"/>
    <w:rsid w:val="00E674FB"/>
    <w:rsid w:val="00E759D2"/>
    <w:rsid w:val="00E766DB"/>
    <w:rsid w:val="00E83197"/>
    <w:rsid w:val="00E92FAE"/>
    <w:rsid w:val="00E96DD3"/>
    <w:rsid w:val="00EB071B"/>
    <w:rsid w:val="00EB4044"/>
    <w:rsid w:val="00EB5418"/>
    <w:rsid w:val="00EC3AA4"/>
    <w:rsid w:val="00ED3229"/>
    <w:rsid w:val="00EE09A0"/>
    <w:rsid w:val="00EE6331"/>
    <w:rsid w:val="00F00388"/>
    <w:rsid w:val="00F07C68"/>
    <w:rsid w:val="00F137C2"/>
    <w:rsid w:val="00F24E26"/>
    <w:rsid w:val="00F2752E"/>
    <w:rsid w:val="00F30E2A"/>
    <w:rsid w:val="00F31022"/>
    <w:rsid w:val="00F34FEB"/>
    <w:rsid w:val="00F35432"/>
    <w:rsid w:val="00F3622C"/>
    <w:rsid w:val="00F47CF1"/>
    <w:rsid w:val="00F50B32"/>
    <w:rsid w:val="00F6258B"/>
    <w:rsid w:val="00F711E2"/>
    <w:rsid w:val="00F73A6C"/>
    <w:rsid w:val="00F73D4B"/>
    <w:rsid w:val="00F806C8"/>
    <w:rsid w:val="00F843F1"/>
    <w:rsid w:val="00F95AB3"/>
    <w:rsid w:val="00FA6200"/>
    <w:rsid w:val="00FA62A8"/>
    <w:rsid w:val="00FC5C86"/>
    <w:rsid w:val="00FD141A"/>
    <w:rsid w:val="00FE760D"/>
    <w:rsid w:val="00FF11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9F18B7B"/>
  <w15:docId w15:val="{B6F862FC-1ED0-4BCA-A9F1-CFA4B0000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65C1A"/>
    <w:pPr>
      <w:tabs>
        <w:tab w:val="center" w:pos="4252"/>
        <w:tab w:val="right" w:pos="8504"/>
      </w:tabs>
      <w:snapToGrid w:val="0"/>
    </w:pPr>
  </w:style>
  <w:style w:type="character" w:customStyle="1" w:styleId="a4">
    <w:name w:val="ヘッダー (文字)"/>
    <w:basedOn w:val="a0"/>
    <w:link w:val="a3"/>
    <w:uiPriority w:val="99"/>
    <w:rsid w:val="00365C1A"/>
  </w:style>
  <w:style w:type="paragraph" w:styleId="a5">
    <w:name w:val="footer"/>
    <w:basedOn w:val="a"/>
    <w:link w:val="a6"/>
    <w:uiPriority w:val="99"/>
    <w:unhideWhenUsed/>
    <w:rsid w:val="00365C1A"/>
    <w:pPr>
      <w:tabs>
        <w:tab w:val="center" w:pos="4252"/>
        <w:tab w:val="right" w:pos="8504"/>
      </w:tabs>
      <w:snapToGrid w:val="0"/>
    </w:pPr>
  </w:style>
  <w:style w:type="character" w:customStyle="1" w:styleId="a6">
    <w:name w:val="フッター (文字)"/>
    <w:basedOn w:val="a0"/>
    <w:link w:val="a5"/>
    <w:uiPriority w:val="99"/>
    <w:rsid w:val="00365C1A"/>
  </w:style>
  <w:style w:type="paragraph" w:styleId="a7">
    <w:name w:val="List Paragraph"/>
    <w:basedOn w:val="a"/>
    <w:uiPriority w:val="34"/>
    <w:qFormat/>
    <w:rsid w:val="00C21F63"/>
    <w:pPr>
      <w:ind w:leftChars="400" w:left="840"/>
    </w:pPr>
  </w:style>
  <w:style w:type="table" w:styleId="a8">
    <w:name w:val="Table Grid"/>
    <w:basedOn w:val="a1"/>
    <w:uiPriority w:val="39"/>
    <w:rsid w:val="00F24E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1">
    <w:name w:val="グリッド (表) 4 - アクセント 61"/>
    <w:basedOn w:val="a1"/>
    <w:uiPriority w:val="49"/>
    <w:rsid w:val="000E572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a9">
    <w:name w:val="Balloon Text"/>
    <w:basedOn w:val="a"/>
    <w:link w:val="aa"/>
    <w:uiPriority w:val="99"/>
    <w:semiHidden/>
    <w:unhideWhenUsed/>
    <w:rsid w:val="00FD141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FD141A"/>
    <w:rPr>
      <w:rFonts w:asciiTheme="majorHAnsi" w:eastAsiaTheme="majorEastAsia" w:hAnsiTheme="majorHAnsi" w:cstheme="majorBidi"/>
      <w:sz w:val="18"/>
      <w:szCs w:val="18"/>
    </w:rPr>
  </w:style>
  <w:style w:type="table" w:customStyle="1" w:styleId="5-61">
    <w:name w:val="グリッド (表) 5 濃色 - アクセント 61"/>
    <w:basedOn w:val="a1"/>
    <w:uiPriority w:val="50"/>
    <w:rsid w:val="00821E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Web">
    <w:name w:val="Normal (Web)"/>
    <w:basedOn w:val="a"/>
    <w:uiPriority w:val="99"/>
    <w:semiHidden/>
    <w:unhideWhenUsed/>
    <w:rsid w:val="00571E7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5-21">
    <w:name w:val="グリッド (表) 5 濃色 - アクセント 21"/>
    <w:basedOn w:val="a1"/>
    <w:uiPriority w:val="50"/>
    <w:rsid w:val="007114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paragraph" w:customStyle="1" w:styleId="Default">
    <w:name w:val="Default"/>
    <w:rsid w:val="00CF4046"/>
    <w:pPr>
      <w:widowControl w:val="0"/>
      <w:autoSpaceDE w:val="0"/>
      <w:autoSpaceDN w:val="0"/>
      <w:adjustRightInd w:val="0"/>
    </w:pPr>
    <w:rPr>
      <w:rFonts w:ascii="ＭＳ ゴシック" w:eastAsia="ＭＳ ゴシック" w:cs="ＭＳ ゴシック"/>
      <w:color w:val="000000"/>
      <w:kern w:val="0"/>
      <w:sz w:val="24"/>
      <w:szCs w:val="24"/>
    </w:rPr>
  </w:style>
  <w:style w:type="paragraph" w:styleId="ab">
    <w:name w:val="Closing"/>
    <w:basedOn w:val="a"/>
    <w:link w:val="ac"/>
    <w:uiPriority w:val="99"/>
    <w:unhideWhenUsed/>
    <w:rsid w:val="0028499A"/>
    <w:pPr>
      <w:jc w:val="right"/>
    </w:pPr>
    <w:rPr>
      <w:rFonts w:ascii="HG丸ｺﾞｼｯｸM-PRO" w:eastAsia="HG丸ｺﾞｼｯｸM-PRO" w:hAnsi="HG丸ｺﾞｼｯｸM-PRO" w:cs="ＭＳ 明朝"/>
      <w:sz w:val="24"/>
      <w:szCs w:val="24"/>
    </w:rPr>
  </w:style>
  <w:style w:type="character" w:customStyle="1" w:styleId="ac">
    <w:name w:val="結語 (文字)"/>
    <w:basedOn w:val="a0"/>
    <w:link w:val="ab"/>
    <w:uiPriority w:val="99"/>
    <w:rsid w:val="0028499A"/>
    <w:rPr>
      <w:rFonts w:ascii="HG丸ｺﾞｼｯｸM-PRO" w:eastAsia="HG丸ｺﾞｼｯｸM-PRO" w:hAnsi="HG丸ｺﾞｼｯｸM-PRO" w:cs="ＭＳ 明朝"/>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66142">
      <w:bodyDiv w:val="1"/>
      <w:marLeft w:val="0"/>
      <w:marRight w:val="0"/>
      <w:marTop w:val="0"/>
      <w:marBottom w:val="0"/>
      <w:divBdr>
        <w:top w:val="none" w:sz="0" w:space="0" w:color="auto"/>
        <w:left w:val="none" w:sz="0" w:space="0" w:color="auto"/>
        <w:bottom w:val="none" w:sz="0" w:space="0" w:color="auto"/>
        <w:right w:val="none" w:sz="0" w:space="0" w:color="auto"/>
      </w:divBdr>
    </w:div>
    <w:div w:id="137041502">
      <w:bodyDiv w:val="1"/>
      <w:marLeft w:val="0"/>
      <w:marRight w:val="0"/>
      <w:marTop w:val="0"/>
      <w:marBottom w:val="0"/>
      <w:divBdr>
        <w:top w:val="none" w:sz="0" w:space="0" w:color="auto"/>
        <w:left w:val="none" w:sz="0" w:space="0" w:color="auto"/>
        <w:bottom w:val="none" w:sz="0" w:space="0" w:color="auto"/>
        <w:right w:val="none" w:sz="0" w:space="0" w:color="auto"/>
      </w:divBdr>
    </w:div>
    <w:div w:id="309485843">
      <w:bodyDiv w:val="1"/>
      <w:marLeft w:val="0"/>
      <w:marRight w:val="0"/>
      <w:marTop w:val="0"/>
      <w:marBottom w:val="0"/>
      <w:divBdr>
        <w:top w:val="none" w:sz="0" w:space="0" w:color="auto"/>
        <w:left w:val="none" w:sz="0" w:space="0" w:color="auto"/>
        <w:bottom w:val="none" w:sz="0" w:space="0" w:color="auto"/>
        <w:right w:val="none" w:sz="0" w:space="0" w:color="auto"/>
      </w:divBdr>
    </w:div>
    <w:div w:id="329137131">
      <w:bodyDiv w:val="1"/>
      <w:marLeft w:val="0"/>
      <w:marRight w:val="0"/>
      <w:marTop w:val="0"/>
      <w:marBottom w:val="0"/>
      <w:divBdr>
        <w:top w:val="none" w:sz="0" w:space="0" w:color="auto"/>
        <w:left w:val="none" w:sz="0" w:space="0" w:color="auto"/>
        <w:bottom w:val="none" w:sz="0" w:space="0" w:color="auto"/>
        <w:right w:val="none" w:sz="0" w:space="0" w:color="auto"/>
      </w:divBdr>
    </w:div>
    <w:div w:id="597644820">
      <w:bodyDiv w:val="1"/>
      <w:marLeft w:val="0"/>
      <w:marRight w:val="0"/>
      <w:marTop w:val="0"/>
      <w:marBottom w:val="0"/>
      <w:divBdr>
        <w:top w:val="none" w:sz="0" w:space="0" w:color="auto"/>
        <w:left w:val="none" w:sz="0" w:space="0" w:color="auto"/>
        <w:bottom w:val="none" w:sz="0" w:space="0" w:color="auto"/>
        <w:right w:val="none" w:sz="0" w:space="0" w:color="auto"/>
      </w:divBdr>
    </w:div>
    <w:div w:id="1061444624">
      <w:bodyDiv w:val="1"/>
      <w:marLeft w:val="0"/>
      <w:marRight w:val="0"/>
      <w:marTop w:val="0"/>
      <w:marBottom w:val="0"/>
      <w:divBdr>
        <w:top w:val="none" w:sz="0" w:space="0" w:color="auto"/>
        <w:left w:val="none" w:sz="0" w:space="0" w:color="auto"/>
        <w:bottom w:val="none" w:sz="0" w:space="0" w:color="auto"/>
        <w:right w:val="none" w:sz="0" w:space="0" w:color="auto"/>
      </w:divBdr>
    </w:div>
    <w:div w:id="1109156685">
      <w:bodyDiv w:val="1"/>
      <w:marLeft w:val="0"/>
      <w:marRight w:val="0"/>
      <w:marTop w:val="0"/>
      <w:marBottom w:val="0"/>
      <w:divBdr>
        <w:top w:val="none" w:sz="0" w:space="0" w:color="auto"/>
        <w:left w:val="none" w:sz="0" w:space="0" w:color="auto"/>
        <w:bottom w:val="none" w:sz="0" w:space="0" w:color="auto"/>
        <w:right w:val="none" w:sz="0" w:space="0" w:color="auto"/>
      </w:divBdr>
    </w:div>
    <w:div w:id="1123427299">
      <w:bodyDiv w:val="1"/>
      <w:marLeft w:val="0"/>
      <w:marRight w:val="0"/>
      <w:marTop w:val="0"/>
      <w:marBottom w:val="0"/>
      <w:divBdr>
        <w:top w:val="none" w:sz="0" w:space="0" w:color="auto"/>
        <w:left w:val="none" w:sz="0" w:space="0" w:color="auto"/>
        <w:bottom w:val="none" w:sz="0" w:space="0" w:color="auto"/>
        <w:right w:val="none" w:sz="0" w:space="0" w:color="auto"/>
      </w:divBdr>
    </w:div>
    <w:div w:id="1192378366">
      <w:bodyDiv w:val="1"/>
      <w:marLeft w:val="0"/>
      <w:marRight w:val="0"/>
      <w:marTop w:val="0"/>
      <w:marBottom w:val="0"/>
      <w:divBdr>
        <w:top w:val="none" w:sz="0" w:space="0" w:color="auto"/>
        <w:left w:val="none" w:sz="0" w:space="0" w:color="auto"/>
        <w:bottom w:val="none" w:sz="0" w:space="0" w:color="auto"/>
        <w:right w:val="none" w:sz="0" w:space="0" w:color="auto"/>
      </w:divBdr>
    </w:div>
    <w:div w:id="1228615931">
      <w:bodyDiv w:val="1"/>
      <w:marLeft w:val="0"/>
      <w:marRight w:val="0"/>
      <w:marTop w:val="0"/>
      <w:marBottom w:val="0"/>
      <w:divBdr>
        <w:top w:val="none" w:sz="0" w:space="0" w:color="auto"/>
        <w:left w:val="none" w:sz="0" w:space="0" w:color="auto"/>
        <w:bottom w:val="none" w:sz="0" w:space="0" w:color="auto"/>
        <w:right w:val="none" w:sz="0" w:space="0" w:color="auto"/>
      </w:divBdr>
      <w:divsChild>
        <w:div w:id="1466387028">
          <w:marLeft w:val="0"/>
          <w:marRight w:val="0"/>
          <w:marTop w:val="120"/>
          <w:marBottom w:val="0"/>
          <w:divBdr>
            <w:top w:val="none" w:sz="0" w:space="0" w:color="auto"/>
            <w:left w:val="none" w:sz="0" w:space="0" w:color="auto"/>
            <w:bottom w:val="none" w:sz="0" w:space="0" w:color="auto"/>
            <w:right w:val="none" w:sz="0" w:space="0" w:color="auto"/>
          </w:divBdr>
        </w:div>
        <w:div w:id="257981300">
          <w:marLeft w:val="0"/>
          <w:marRight w:val="0"/>
          <w:marTop w:val="120"/>
          <w:marBottom w:val="120"/>
          <w:divBdr>
            <w:top w:val="none" w:sz="0" w:space="0" w:color="auto"/>
            <w:left w:val="none" w:sz="0" w:space="0" w:color="auto"/>
            <w:bottom w:val="none" w:sz="0" w:space="0" w:color="auto"/>
            <w:right w:val="none" w:sz="0" w:space="0" w:color="auto"/>
          </w:divBdr>
        </w:div>
      </w:divsChild>
    </w:div>
    <w:div w:id="1416199180">
      <w:bodyDiv w:val="1"/>
      <w:marLeft w:val="0"/>
      <w:marRight w:val="0"/>
      <w:marTop w:val="0"/>
      <w:marBottom w:val="0"/>
      <w:divBdr>
        <w:top w:val="none" w:sz="0" w:space="0" w:color="auto"/>
        <w:left w:val="none" w:sz="0" w:space="0" w:color="auto"/>
        <w:bottom w:val="none" w:sz="0" w:space="0" w:color="auto"/>
        <w:right w:val="none" w:sz="0" w:space="0" w:color="auto"/>
      </w:divBdr>
    </w:div>
    <w:div w:id="1453481048">
      <w:bodyDiv w:val="1"/>
      <w:marLeft w:val="0"/>
      <w:marRight w:val="0"/>
      <w:marTop w:val="0"/>
      <w:marBottom w:val="0"/>
      <w:divBdr>
        <w:top w:val="none" w:sz="0" w:space="0" w:color="auto"/>
        <w:left w:val="none" w:sz="0" w:space="0" w:color="auto"/>
        <w:bottom w:val="none" w:sz="0" w:space="0" w:color="auto"/>
        <w:right w:val="none" w:sz="0" w:space="0" w:color="auto"/>
      </w:divBdr>
    </w:div>
    <w:div w:id="1637906440">
      <w:bodyDiv w:val="1"/>
      <w:marLeft w:val="0"/>
      <w:marRight w:val="0"/>
      <w:marTop w:val="0"/>
      <w:marBottom w:val="0"/>
      <w:divBdr>
        <w:top w:val="none" w:sz="0" w:space="0" w:color="auto"/>
        <w:left w:val="none" w:sz="0" w:space="0" w:color="auto"/>
        <w:bottom w:val="none" w:sz="0" w:space="0" w:color="auto"/>
        <w:right w:val="none" w:sz="0" w:space="0" w:color="auto"/>
      </w:divBdr>
    </w:div>
    <w:div w:id="1690331404">
      <w:bodyDiv w:val="1"/>
      <w:marLeft w:val="0"/>
      <w:marRight w:val="0"/>
      <w:marTop w:val="0"/>
      <w:marBottom w:val="0"/>
      <w:divBdr>
        <w:top w:val="none" w:sz="0" w:space="0" w:color="auto"/>
        <w:left w:val="none" w:sz="0" w:space="0" w:color="auto"/>
        <w:bottom w:val="none" w:sz="0" w:space="0" w:color="auto"/>
        <w:right w:val="none" w:sz="0" w:space="0" w:color="auto"/>
      </w:divBdr>
    </w:div>
    <w:div w:id="1836217205">
      <w:bodyDiv w:val="1"/>
      <w:marLeft w:val="0"/>
      <w:marRight w:val="0"/>
      <w:marTop w:val="0"/>
      <w:marBottom w:val="0"/>
      <w:divBdr>
        <w:top w:val="none" w:sz="0" w:space="0" w:color="auto"/>
        <w:left w:val="none" w:sz="0" w:space="0" w:color="auto"/>
        <w:bottom w:val="none" w:sz="0" w:space="0" w:color="auto"/>
        <w:right w:val="none" w:sz="0" w:space="0" w:color="auto"/>
      </w:divBdr>
    </w:div>
    <w:div w:id="2004968646">
      <w:bodyDiv w:val="1"/>
      <w:marLeft w:val="0"/>
      <w:marRight w:val="0"/>
      <w:marTop w:val="0"/>
      <w:marBottom w:val="0"/>
      <w:divBdr>
        <w:top w:val="none" w:sz="0" w:space="0" w:color="auto"/>
        <w:left w:val="none" w:sz="0" w:space="0" w:color="auto"/>
        <w:bottom w:val="none" w:sz="0" w:space="0" w:color="auto"/>
        <w:right w:val="none" w:sz="0" w:space="0" w:color="auto"/>
      </w:divBdr>
    </w:div>
    <w:div w:id="2074885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1.emf"/><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______5.xlsx"/><Relationship Id="rId1" Type="http://schemas.openxmlformats.org/officeDocument/2006/relationships/themeOverride" Target="../theme/themeOverride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_____6.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______7.xlsx"/><Relationship Id="rId1" Type="http://schemas.openxmlformats.org/officeDocument/2006/relationships/themeOverride" Target="../theme/themeOverride5.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_____8.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______9.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______10.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______11.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______12.xlsx"/><Relationship Id="rId1" Type="http://schemas.openxmlformats.org/officeDocument/2006/relationships/themeOverride" Target="../theme/themeOverride8.xml"/></Relationships>
</file>

<file path=word/charts/_rels/chart2.xml.rels><?xml version="1.0" encoding="UTF-8" standalone="yes"?>
<Relationships xmlns="http://schemas.openxmlformats.org/package/2006/relationships"><Relationship Id="rId1" Type="http://schemas.openxmlformats.org/officeDocument/2006/relationships/oleObject" Target="file:///D:\desktop\&#12487;&#12540;&#12479;&#12504;&#12523;&#12473;&#35336;&#30011;\30&#24180;&#24230;%20&#65374;\&#22320;&#22495;&#12398;&#20581;&#24247;&#25226;&#25569;&#65288;26&#65374;28&#24180;&#24230;&#6528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esktop\&#12487;&#12540;&#12479;&#12504;&#12523;&#12473;&#35336;&#30011;\30&#24180;&#24230;%20&#65374;\&#22320;&#22495;&#12398;&#20581;&#24247;&#25226;&#25569;&#65288;26&#65374;28&#24180;&#24230;&#65289;.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___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___2.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D:\desktop\&#12487;&#12540;&#12479;&#12504;&#12523;&#12473;&#35336;&#30011;\30&#24180;&#24230;%20&#65374;\&#22320;&#22495;&#12398;&#20581;&#24247;&#25226;&#25569;&#65288;26&#65374;28&#24180;&#24230;&#65289;.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desktop\&#12487;&#12540;&#12479;&#12504;&#12523;&#12473;&#35336;&#30011;\30&#24180;&#24230;%20&#65374;\&#22320;&#22495;&#12398;&#20581;&#24247;&#25226;&#25569;&#65288;26&#65374;28&#24180;&#24230;&#65289;.xlsx"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______3.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データ!$B$38</c:f>
              <c:strCache>
                <c:ptCount val="1"/>
                <c:pt idx="0">
                  <c:v>64歳以下</c:v>
                </c:pt>
              </c:strCache>
            </c:strRef>
          </c:tx>
          <c:invertIfNegative val="0"/>
          <c:cat>
            <c:strRef>
              <c:f>データ!$A$39:$A$43</c:f>
              <c:strCache>
                <c:ptCount val="5"/>
                <c:pt idx="0">
                  <c:v>25年度</c:v>
                </c:pt>
                <c:pt idx="1">
                  <c:v>26年度</c:v>
                </c:pt>
                <c:pt idx="2">
                  <c:v>27年度</c:v>
                </c:pt>
                <c:pt idx="3">
                  <c:v>28年度</c:v>
                </c:pt>
                <c:pt idx="4">
                  <c:v>29年度</c:v>
                </c:pt>
              </c:strCache>
            </c:strRef>
          </c:cat>
          <c:val>
            <c:numRef>
              <c:f>データ!$B$39:$B$43</c:f>
              <c:numCache>
                <c:formatCode>#,##0</c:formatCode>
                <c:ptCount val="5"/>
                <c:pt idx="0">
                  <c:v>622</c:v>
                </c:pt>
                <c:pt idx="1">
                  <c:v>593</c:v>
                </c:pt>
                <c:pt idx="2">
                  <c:v>544</c:v>
                </c:pt>
                <c:pt idx="3">
                  <c:v>483</c:v>
                </c:pt>
                <c:pt idx="4">
                  <c:v>415</c:v>
                </c:pt>
              </c:numCache>
            </c:numRef>
          </c:val>
          <c:extLst>
            <c:ext xmlns:c16="http://schemas.microsoft.com/office/drawing/2014/chart" uri="{C3380CC4-5D6E-409C-BE32-E72D297353CC}">
              <c16:uniqueId val="{00000000-A9B2-43F0-8A54-7EBF29143EE1}"/>
            </c:ext>
          </c:extLst>
        </c:ser>
        <c:ser>
          <c:idx val="1"/>
          <c:order val="1"/>
          <c:tx>
            <c:strRef>
              <c:f>データ!$C$38</c:f>
              <c:strCache>
                <c:ptCount val="1"/>
                <c:pt idx="0">
                  <c:v>65歳以上</c:v>
                </c:pt>
              </c:strCache>
            </c:strRef>
          </c:tx>
          <c:invertIfNegative val="0"/>
          <c:cat>
            <c:strRef>
              <c:f>データ!$A$39:$A$43</c:f>
              <c:strCache>
                <c:ptCount val="5"/>
                <c:pt idx="0">
                  <c:v>25年度</c:v>
                </c:pt>
                <c:pt idx="1">
                  <c:v>26年度</c:v>
                </c:pt>
                <c:pt idx="2">
                  <c:v>27年度</c:v>
                </c:pt>
                <c:pt idx="3">
                  <c:v>28年度</c:v>
                </c:pt>
                <c:pt idx="4">
                  <c:v>29年度</c:v>
                </c:pt>
              </c:strCache>
            </c:strRef>
          </c:cat>
          <c:val>
            <c:numRef>
              <c:f>データ!$C$39:$C$43</c:f>
              <c:numCache>
                <c:formatCode>General</c:formatCode>
                <c:ptCount val="5"/>
                <c:pt idx="0">
                  <c:v>472</c:v>
                </c:pt>
                <c:pt idx="1">
                  <c:v>494</c:v>
                </c:pt>
                <c:pt idx="2">
                  <c:v>470</c:v>
                </c:pt>
                <c:pt idx="3">
                  <c:v>475</c:v>
                </c:pt>
                <c:pt idx="4">
                  <c:v>478</c:v>
                </c:pt>
              </c:numCache>
            </c:numRef>
          </c:val>
          <c:extLst>
            <c:ext xmlns:c16="http://schemas.microsoft.com/office/drawing/2014/chart" uri="{C3380CC4-5D6E-409C-BE32-E72D297353CC}">
              <c16:uniqueId val="{00000001-A9B2-43F0-8A54-7EBF29143EE1}"/>
            </c:ext>
          </c:extLst>
        </c:ser>
        <c:dLbls>
          <c:showLegendKey val="0"/>
          <c:showVal val="0"/>
          <c:showCatName val="0"/>
          <c:showSerName val="0"/>
          <c:showPercent val="0"/>
          <c:showBubbleSize val="0"/>
        </c:dLbls>
        <c:gapWidth val="150"/>
        <c:overlap val="100"/>
        <c:axId val="302430464"/>
        <c:axId val="307577216"/>
      </c:barChart>
      <c:catAx>
        <c:axId val="302430464"/>
        <c:scaling>
          <c:orientation val="minMax"/>
        </c:scaling>
        <c:delete val="0"/>
        <c:axPos val="b"/>
        <c:numFmt formatCode="General" sourceLinked="0"/>
        <c:majorTickMark val="out"/>
        <c:minorTickMark val="none"/>
        <c:tickLblPos val="nextTo"/>
        <c:crossAx val="307577216"/>
        <c:crosses val="autoZero"/>
        <c:auto val="1"/>
        <c:lblAlgn val="ctr"/>
        <c:lblOffset val="100"/>
        <c:noMultiLvlLbl val="0"/>
      </c:catAx>
      <c:valAx>
        <c:axId val="307577216"/>
        <c:scaling>
          <c:orientation val="minMax"/>
        </c:scaling>
        <c:delete val="0"/>
        <c:axPos val="l"/>
        <c:majorGridlines/>
        <c:numFmt formatCode="#,##0" sourceLinked="1"/>
        <c:majorTickMark val="out"/>
        <c:minorTickMark val="none"/>
        <c:tickLblPos val="nextTo"/>
        <c:crossAx val="30243046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537737008943129"/>
          <c:y val="5.3702181032680651E-2"/>
          <c:w val="0.70149412357938012"/>
          <c:h val="0.78201100968573622"/>
        </c:manualLayout>
      </c:layout>
      <c:lineChart>
        <c:grouping val="standard"/>
        <c:varyColors val="0"/>
        <c:ser>
          <c:idx val="0"/>
          <c:order val="0"/>
          <c:tx>
            <c:strRef>
              <c:f>データ!$B$183</c:f>
              <c:strCache>
                <c:ptCount val="1"/>
                <c:pt idx="0">
                  <c:v>男</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データ!$A$184:$A$188</c:f>
              <c:strCache>
                <c:ptCount val="5"/>
                <c:pt idx="0">
                  <c:v>40歳代</c:v>
                </c:pt>
                <c:pt idx="1">
                  <c:v>50歳代</c:v>
                </c:pt>
                <c:pt idx="2">
                  <c:v>60～64歳</c:v>
                </c:pt>
                <c:pt idx="3">
                  <c:v>65～69歳</c:v>
                </c:pt>
                <c:pt idx="4">
                  <c:v>70～74歳</c:v>
                </c:pt>
              </c:strCache>
            </c:strRef>
          </c:cat>
          <c:val>
            <c:numRef>
              <c:f>データ!$B$184:$B$188</c:f>
              <c:numCache>
                <c:formatCode>General</c:formatCode>
                <c:ptCount val="5"/>
                <c:pt idx="0">
                  <c:v>5</c:v>
                </c:pt>
                <c:pt idx="1">
                  <c:v>13</c:v>
                </c:pt>
                <c:pt idx="2">
                  <c:v>9</c:v>
                </c:pt>
                <c:pt idx="3">
                  <c:v>36</c:v>
                </c:pt>
                <c:pt idx="4">
                  <c:v>31</c:v>
                </c:pt>
              </c:numCache>
            </c:numRef>
          </c:val>
          <c:smooth val="0"/>
          <c:extLst>
            <c:ext xmlns:c16="http://schemas.microsoft.com/office/drawing/2014/chart" uri="{C3380CC4-5D6E-409C-BE32-E72D297353CC}">
              <c16:uniqueId val="{00000000-3F07-4B88-B91B-6863BF11FDF5}"/>
            </c:ext>
          </c:extLst>
        </c:ser>
        <c:ser>
          <c:idx val="1"/>
          <c:order val="1"/>
          <c:tx>
            <c:strRef>
              <c:f>データ!$C$183</c:f>
              <c:strCache>
                <c:ptCount val="1"/>
                <c:pt idx="0">
                  <c:v>女</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データ!$A$184:$A$188</c:f>
              <c:strCache>
                <c:ptCount val="5"/>
                <c:pt idx="0">
                  <c:v>40歳代</c:v>
                </c:pt>
                <c:pt idx="1">
                  <c:v>50歳代</c:v>
                </c:pt>
                <c:pt idx="2">
                  <c:v>60～64歳</c:v>
                </c:pt>
                <c:pt idx="3">
                  <c:v>65～69歳</c:v>
                </c:pt>
                <c:pt idx="4">
                  <c:v>70～74歳</c:v>
                </c:pt>
              </c:strCache>
            </c:strRef>
          </c:cat>
          <c:val>
            <c:numRef>
              <c:f>データ!$C$184:$C$188</c:f>
              <c:numCache>
                <c:formatCode>General</c:formatCode>
                <c:ptCount val="5"/>
                <c:pt idx="0">
                  <c:v>3</c:v>
                </c:pt>
                <c:pt idx="1">
                  <c:v>7</c:v>
                </c:pt>
                <c:pt idx="2">
                  <c:v>15</c:v>
                </c:pt>
                <c:pt idx="3">
                  <c:v>37</c:v>
                </c:pt>
                <c:pt idx="4">
                  <c:v>51</c:v>
                </c:pt>
              </c:numCache>
            </c:numRef>
          </c:val>
          <c:smooth val="0"/>
          <c:extLst>
            <c:ext xmlns:c16="http://schemas.microsoft.com/office/drawing/2014/chart" uri="{C3380CC4-5D6E-409C-BE32-E72D297353CC}">
              <c16:uniqueId val="{00000001-3F07-4B88-B91B-6863BF11FDF5}"/>
            </c:ext>
          </c:extLst>
        </c:ser>
        <c:dLbls>
          <c:showLegendKey val="0"/>
          <c:showVal val="0"/>
          <c:showCatName val="0"/>
          <c:showSerName val="0"/>
          <c:showPercent val="0"/>
          <c:showBubbleSize val="0"/>
        </c:dLbls>
        <c:smooth val="0"/>
        <c:axId val="307631232"/>
        <c:axId val="307632768"/>
      </c:lineChart>
      <c:catAx>
        <c:axId val="307631232"/>
        <c:scaling>
          <c:orientation val="minMax"/>
        </c:scaling>
        <c:delete val="0"/>
        <c:axPos val="b"/>
        <c:numFmt formatCode="General" sourceLinked="0"/>
        <c:majorTickMark val="out"/>
        <c:minorTickMark val="none"/>
        <c:tickLblPos val="nextTo"/>
        <c:crossAx val="307632768"/>
        <c:crosses val="autoZero"/>
        <c:auto val="1"/>
        <c:lblAlgn val="ctr"/>
        <c:lblOffset val="100"/>
        <c:noMultiLvlLbl val="0"/>
      </c:catAx>
      <c:valAx>
        <c:axId val="307632768"/>
        <c:scaling>
          <c:orientation val="minMax"/>
        </c:scaling>
        <c:delete val="0"/>
        <c:axPos val="l"/>
        <c:majorGridlines/>
        <c:numFmt formatCode="General" sourceLinked="1"/>
        <c:majorTickMark val="out"/>
        <c:minorTickMark val="none"/>
        <c:tickLblPos val="nextTo"/>
        <c:crossAx val="307631232"/>
        <c:crosses val="autoZero"/>
        <c:crossBetween val="between"/>
      </c:valAx>
    </c:plotArea>
    <c:legend>
      <c:legendPos val="r"/>
      <c:layout>
        <c:manualLayout>
          <c:xMode val="edge"/>
          <c:yMode val="edge"/>
          <c:x val="0.84287964004499438"/>
          <c:y val="0.360632348702077"/>
          <c:w val="0.13136288998357964"/>
          <c:h val="0.28199475065616797"/>
        </c:manualLayout>
      </c:layout>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03596969407164"/>
          <c:y val="6.6086426696662912E-2"/>
          <c:w val="0.71783850246353154"/>
          <c:h val="0.76815991751031121"/>
        </c:manualLayout>
      </c:layout>
      <c:lineChart>
        <c:grouping val="standard"/>
        <c:varyColors val="0"/>
        <c:ser>
          <c:idx val="0"/>
          <c:order val="0"/>
          <c:tx>
            <c:strRef>
              <c:f>データ!$B$191</c:f>
              <c:strCache>
                <c:ptCount val="1"/>
                <c:pt idx="0">
                  <c:v>男</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データ!$A$192:$A$196</c:f>
              <c:strCache>
                <c:ptCount val="5"/>
                <c:pt idx="0">
                  <c:v>40歳代</c:v>
                </c:pt>
                <c:pt idx="1">
                  <c:v>50歳代</c:v>
                </c:pt>
                <c:pt idx="2">
                  <c:v>60～64歳</c:v>
                </c:pt>
                <c:pt idx="3">
                  <c:v>65～69歳</c:v>
                </c:pt>
                <c:pt idx="4">
                  <c:v>70～74歳</c:v>
                </c:pt>
              </c:strCache>
            </c:strRef>
          </c:cat>
          <c:val>
            <c:numRef>
              <c:f>データ!$B$192:$B$196</c:f>
              <c:numCache>
                <c:formatCode>General</c:formatCode>
                <c:ptCount val="5"/>
                <c:pt idx="0">
                  <c:v>1</c:v>
                </c:pt>
                <c:pt idx="1">
                  <c:v>9</c:v>
                </c:pt>
                <c:pt idx="2">
                  <c:v>9</c:v>
                </c:pt>
                <c:pt idx="3">
                  <c:v>25</c:v>
                </c:pt>
                <c:pt idx="4">
                  <c:v>17</c:v>
                </c:pt>
              </c:numCache>
            </c:numRef>
          </c:val>
          <c:smooth val="0"/>
          <c:extLst>
            <c:ext xmlns:c16="http://schemas.microsoft.com/office/drawing/2014/chart" uri="{C3380CC4-5D6E-409C-BE32-E72D297353CC}">
              <c16:uniqueId val="{00000000-A307-42AD-ACC4-FEC1318A3BF5}"/>
            </c:ext>
          </c:extLst>
        </c:ser>
        <c:ser>
          <c:idx val="1"/>
          <c:order val="1"/>
          <c:tx>
            <c:strRef>
              <c:f>データ!$C$191</c:f>
              <c:strCache>
                <c:ptCount val="1"/>
                <c:pt idx="0">
                  <c:v>女</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データ!$A$192:$A$196</c:f>
              <c:strCache>
                <c:ptCount val="5"/>
                <c:pt idx="0">
                  <c:v>40歳代</c:v>
                </c:pt>
                <c:pt idx="1">
                  <c:v>50歳代</c:v>
                </c:pt>
                <c:pt idx="2">
                  <c:v>60～64歳</c:v>
                </c:pt>
                <c:pt idx="3">
                  <c:v>65～69歳</c:v>
                </c:pt>
                <c:pt idx="4">
                  <c:v>70～74歳</c:v>
                </c:pt>
              </c:strCache>
            </c:strRef>
          </c:cat>
          <c:val>
            <c:numRef>
              <c:f>データ!$C$192:$C$196</c:f>
              <c:numCache>
                <c:formatCode>General</c:formatCode>
                <c:ptCount val="5"/>
                <c:pt idx="0">
                  <c:v>1</c:v>
                </c:pt>
                <c:pt idx="1">
                  <c:v>6</c:v>
                </c:pt>
                <c:pt idx="2">
                  <c:v>6</c:v>
                </c:pt>
                <c:pt idx="3">
                  <c:v>16</c:v>
                </c:pt>
                <c:pt idx="4">
                  <c:v>27</c:v>
                </c:pt>
              </c:numCache>
            </c:numRef>
          </c:val>
          <c:smooth val="0"/>
          <c:extLst>
            <c:ext xmlns:c16="http://schemas.microsoft.com/office/drawing/2014/chart" uri="{C3380CC4-5D6E-409C-BE32-E72D297353CC}">
              <c16:uniqueId val="{00000001-A307-42AD-ACC4-FEC1318A3BF5}"/>
            </c:ext>
          </c:extLst>
        </c:ser>
        <c:dLbls>
          <c:showLegendKey val="0"/>
          <c:showVal val="0"/>
          <c:showCatName val="0"/>
          <c:showSerName val="0"/>
          <c:showPercent val="0"/>
          <c:showBubbleSize val="0"/>
        </c:dLbls>
        <c:smooth val="0"/>
        <c:axId val="307794304"/>
        <c:axId val="307795840"/>
      </c:lineChart>
      <c:catAx>
        <c:axId val="307794304"/>
        <c:scaling>
          <c:orientation val="minMax"/>
        </c:scaling>
        <c:delete val="0"/>
        <c:axPos val="b"/>
        <c:numFmt formatCode="General" sourceLinked="0"/>
        <c:majorTickMark val="out"/>
        <c:minorTickMark val="none"/>
        <c:tickLblPos val="nextTo"/>
        <c:crossAx val="307795840"/>
        <c:crosses val="autoZero"/>
        <c:auto val="1"/>
        <c:lblAlgn val="ctr"/>
        <c:lblOffset val="100"/>
        <c:noMultiLvlLbl val="0"/>
      </c:catAx>
      <c:valAx>
        <c:axId val="307795840"/>
        <c:scaling>
          <c:orientation val="minMax"/>
        </c:scaling>
        <c:delete val="0"/>
        <c:axPos val="l"/>
        <c:majorGridlines/>
        <c:numFmt formatCode="General" sourceLinked="1"/>
        <c:majorTickMark val="out"/>
        <c:minorTickMark val="none"/>
        <c:tickLblPos val="nextTo"/>
        <c:crossAx val="307794304"/>
        <c:crosses val="autoZero"/>
        <c:crossBetween val="between"/>
      </c:valAx>
    </c:plotArea>
    <c:legend>
      <c:legendPos val="r"/>
      <c:layout>
        <c:manualLayout>
          <c:xMode val="edge"/>
          <c:yMode val="edge"/>
          <c:x val="0.8473347346722353"/>
          <c:y val="0.38641122984626924"/>
          <c:w val="9.1767881241565458E-2"/>
          <c:h val="0.22122515935508061"/>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データ!$A$9</c:f>
              <c:strCache>
                <c:ptCount val="1"/>
                <c:pt idx="0">
                  <c:v>上関町</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データ!$B$8:$F$8</c:f>
              <c:strCache>
                <c:ptCount val="5"/>
                <c:pt idx="0">
                  <c:v>２５年度</c:v>
                </c:pt>
                <c:pt idx="1">
                  <c:v>２６年度</c:v>
                </c:pt>
                <c:pt idx="2">
                  <c:v>２７年度</c:v>
                </c:pt>
                <c:pt idx="3">
                  <c:v>28年度</c:v>
                </c:pt>
                <c:pt idx="4">
                  <c:v>２９年度</c:v>
                </c:pt>
              </c:strCache>
            </c:strRef>
          </c:cat>
          <c:val>
            <c:numRef>
              <c:f>データ!$B$9:$F$9</c:f>
              <c:numCache>
                <c:formatCode>0.0%</c:formatCode>
                <c:ptCount val="5"/>
                <c:pt idx="0">
                  <c:v>0.20799999999999999</c:v>
                </c:pt>
                <c:pt idx="1">
                  <c:v>0.20100000000000001</c:v>
                </c:pt>
                <c:pt idx="2">
                  <c:v>0.185</c:v>
                </c:pt>
                <c:pt idx="3">
                  <c:v>0.19</c:v>
                </c:pt>
                <c:pt idx="4">
                  <c:v>0.191</c:v>
                </c:pt>
              </c:numCache>
            </c:numRef>
          </c:val>
          <c:smooth val="0"/>
          <c:extLst>
            <c:ext xmlns:c16="http://schemas.microsoft.com/office/drawing/2014/chart" uri="{C3380CC4-5D6E-409C-BE32-E72D297353CC}">
              <c16:uniqueId val="{00000000-80AB-4691-963D-0E13BB0DC610}"/>
            </c:ext>
          </c:extLst>
        </c:ser>
        <c:ser>
          <c:idx val="1"/>
          <c:order val="1"/>
          <c:tx>
            <c:strRef>
              <c:f>データ!$A$10</c:f>
              <c:strCache>
                <c:ptCount val="1"/>
                <c:pt idx="0">
                  <c:v>山口県</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データ!$B$8:$F$8</c:f>
              <c:strCache>
                <c:ptCount val="5"/>
                <c:pt idx="0">
                  <c:v>２５年度</c:v>
                </c:pt>
                <c:pt idx="1">
                  <c:v>２６年度</c:v>
                </c:pt>
                <c:pt idx="2">
                  <c:v>２７年度</c:v>
                </c:pt>
                <c:pt idx="3">
                  <c:v>28年度</c:v>
                </c:pt>
                <c:pt idx="4">
                  <c:v>２９年度</c:v>
                </c:pt>
              </c:strCache>
            </c:strRef>
          </c:cat>
          <c:val>
            <c:numRef>
              <c:f>データ!$B$10:$F$10</c:f>
              <c:numCache>
                <c:formatCode>0.0%</c:formatCode>
                <c:ptCount val="5"/>
                <c:pt idx="0">
                  <c:v>0.22700000000000001</c:v>
                </c:pt>
                <c:pt idx="1">
                  <c:v>0.24199999999999999</c:v>
                </c:pt>
                <c:pt idx="2">
                  <c:v>0.25700000000000001</c:v>
                </c:pt>
                <c:pt idx="3">
                  <c:v>0.23</c:v>
                </c:pt>
                <c:pt idx="4">
                  <c:v>0.26700000000000002</c:v>
                </c:pt>
              </c:numCache>
            </c:numRef>
          </c:val>
          <c:smooth val="0"/>
          <c:extLst>
            <c:ext xmlns:c16="http://schemas.microsoft.com/office/drawing/2014/chart" uri="{C3380CC4-5D6E-409C-BE32-E72D297353CC}">
              <c16:uniqueId val="{00000001-80AB-4691-963D-0E13BB0DC610}"/>
            </c:ext>
          </c:extLst>
        </c:ser>
        <c:ser>
          <c:idx val="2"/>
          <c:order val="2"/>
          <c:tx>
            <c:strRef>
              <c:f>データ!$A$11</c:f>
              <c:strCache>
                <c:ptCount val="1"/>
                <c:pt idx="0">
                  <c:v>全国</c:v>
                </c:pt>
              </c:strCache>
            </c:strRef>
          </c:tx>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データ!$B$8:$F$8</c:f>
              <c:strCache>
                <c:ptCount val="5"/>
                <c:pt idx="0">
                  <c:v>２５年度</c:v>
                </c:pt>
                <c:pt idx="1">
                  <c:v>２６年度</c:v>
                </c:pt>
                <c:pt idx="2">
                  <c:v>２７年度</c:v>
                </c:pt>
                <c:pt idx="3">
                  <c:v>28年度</c:v>
                </c:pt>
                <c:pt idx="4">
                  <c:v>２９年度</c:v>
                </c:pt>
              </c:strCache>
            </c:strRef>
          </c:cat>
          <c:val>
            <c:numRef>
              <c:f>データ!$B$11:$F$11</c:f>
              <c:numCache>
                <c:formatCode>0.0%</c:formatCode>
                <c:ptCount val="5"/>
                <c:pt idx="0">
                  <c:v>0.33700000000000002</c:v>
                </c:pt>
                <c:pt idx="1">
                  <c:v>0.33200000000000002</c:v>
                </c:pt>
                <c:pt idx="2">
                  <c:v>0.36</c:v>
                </c:pt>
                <c:pt idx="3">
                  <c:v>0.28999999999999998</c:v>
                </c:pt>
                <c:pt idx="4">
                  <c:v>0.35200000000000004</c:v>
                </c:pt>
              </c:numCache>
            </c:numRef>
          </c:val>
          <c:smooth val="0"/>
          <c:extLst>
            <c:ext xmlns:c16="http://schemas.microsoft.com/office/drawing/2014/chart" uri="{C3380CC4-5D6E-409C-BE32-E72D297353CC}">
              <c16:uniqueId val="{00000002-80AB-4691-963D-0E13BB0DC610}"/>
            </c:ext>
          </c:extLst>
        </c:ser>
        <c:dLbls>
          <c:showLegendKey val="0"/>
          <c:showVal val="0"/>
          <c:showCatName val="0"/>
          <c:showSerName val="0"/>
          <c:showPercent val="0"/>
          <c:showBubbleSize val="0"/>
        </c:dLbls>
        <c:marker val="1"/>
        <c:smooth val="0"/>
        <c:axId val="308060544"/>
        <c:axId val="308062080"/>
      </c:lineChart>
      <c:catAx>
        <c:axId val="308060544"/>
        <c:scaling>
          <c:orientation val="minMax"/>
        </c:scaling>
        <c:delete val="0"/>
        <c:axPos val="b"/>
        <c:numFmt formatCode="General" sourceLinked="0"/>
        <c:majorTickMark val="out"/>
        <c:minorTickMark val="none"/>
        <c:tickLblPos val="nextTo"/>
        <c:crossAx val="308062080"/>
        <c:crosses val="autoZero"/>
        <c:auto val="1"/>
        <c:lblAlgn val="ctr"/>
        <c:lblOffset val="100"/>
        <c:noMultiLvlLbl val="0"/>
      </c:catAx>
      <c:valAx>
        <c:axId val="308062080"/>
        <c:scaling>
          <c:orientation val="minMax"/>
        </c:scaling>
        <c:delete val="0"/>
        <c:axPos val="l"/>
        <c:majorGridlines/>
        <c:numFmt formatCode="0.0%" sourceLinked="1"/>
        <c:majorTickMark val="out"/>
        <c:minorTickMark val="none"/>
        <c:tickLblPos val="nextTo"/>
        <c:crossAx val="308060544"/>
        <c:crosses val="autoZero"/>
        <c:crossBetween val="between"/>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データ!$A$202</c:f>
              <c:strCache>
                <c:ptCount val="1"/>
                <c:pt idx="0">
                  <c:v>２６年度</c:v>
                </c:pt>
              </c:strCache>
            </c:strRef>
          </c:tx>
          <c:invertIfNegative val="0"/>
          <c:cat>
            <c:strRef>
              <c:f>データ!$B$201:$H$201</c:f>
              <c:strCache>
                <c:ptCount val="7"/>
                <c:pt idx="0">
                  <c:v>40～44歳</c:v>
                </c:pt>
                <c:pt idx="1">
                  <c:v>45～49歳</c:v>
                </c:pt>
                <c:pt idx="2">
                  <c:v>50～54歳</c:v>
                </c:pt>
                <c:pt idx="3">
                  <c:v>55～59歳</c:v>
                </c:pt>
                <c:pt idx="4">
                  <c:v>60～64歳</c:v>
                </c:pt>
                <c:pt idx="5">
                  <c:v>65～69歳</c:v>
                </c:pt>
                <c:pt idx="6">
                  <c:v>70～74歳</c:v>
                </c:pt>
              </c:strCache>
            </c:strRef>
          </c:cat>
          <c:val>
            <c:numRef>
              <c:f>データ!$B$202:$H$202</c:f>
              <c:numCache>
                <c:formatCode>General</c:formatCode>
                <c:ptCount val="7"/>
                <c:pt idx="0">
                  <c:v>0</c:v>
                </c:pt>
                <c:pt idx="1">
                  <c:v>20</c:v>
                </c:pt>
                <c:pt idx="2">
                  <c:v>10.3</c:v>
                </c:pt>
                <c:pt idx="3">
                  <c:v>4.0999999999999996</c:v>
                </c:pt>
                <c:pt idx="4">
                  <c:v>25</c:v>
                </c:pt>
                <c:pt idx="5">
                  <c:v>16</c:v>
                </c:pt>
                <c:pt idx="6">
                  <c:v>26</c:v>
                </c:pt>
              </c:numCache>
            </c:numRef>
          </c:val>
          <c:extLst>
            <c:ext xmlns:c16="http://schemas.microsoft.com/office/drawing/2014/chart" uri="{C3380CC4-5D6E-409C-BE32-E72D297353CC}">
              <c16:uniqueId val="{00000000-241A-4416-967B-DBB232DC9A18}"/>
            </c:ext>
          </c:extLst>
        </c:ser>
        <c:ser>
          <c:idx val="1"/>
          <c:order val="1"/>
          <c:tx>
            <c:strRef>
              <c:f>データ!$A$203</c:f>
              <c:strCache>
                <c:ptCount val="1"/>
                <c:pt idx="0">
                  <c:v>２７年度</c:v>
                </c:pt>
              </c:strCache>
            </c:strRef>
          </c:tx>
          <c:invertIfNegative val="0"/>
          <c:cat>
            <c:strRef>
              <c:f>データ!$B$201:$H$201</c:f>
              <c:strCache>
                <c:ptCount val="7"/>
                <c:pt idx="0">
                  <c:v>40～44歳</c:v>
                </c:pt>
                <c:pt idx="1">
                  <c:v>45～49歳</c:v>
                </c:pt>
                <c:pt idx="2">
                  <c:v>50～54歳</c:v>
                </c:pt>
                <c:pt idx="3">
                  <c:v>55～59歳</c:v>
                </c:pt>
                <c:pt idx="4">
                  <c:v>60～64歳</c:v>
                </c:pt>
                <c:pt idx="5">
                  <c:v>65～69歳</c:v>
                </c:pt>
                <c:pt idx="6">
                  <c:v>70～74歳</c:v>
                </c:pt>
              </c:strCache>
            </c:strRef>
          </c:cat>
          <c:val>
            <c:numRef>
              <c:f>データ!$B$203:$H$203</c:f>
              <c:numCache>
                <c:formatCode>General</c:formatCode>
                <c:ptCount val="7"/>
                <c:pt idx="0">
                  <c:v>9.1</c:v>
                </c:pt>
                <c:pt idx="1">
                  <c:v>11.1</c:v>
                </c:pt>
                <c:pt idx="2">
                  <c:v>13.2</c:v>
                </c:pt>
                <c:pt idx="3">
                  <c:v>6.3</c:v>
                </c:pt>
                <c:pt idx="4">
                  <c:v>19</c:v>
                </c:pt>
                <c:pt idx="5">
                  <c:v>17.5</c:v>
                </c:pt>
                <c:pt idx="6">
                  <c:v>25.9</c:v>
                </c:pt>
              </c:numCache>
            </c:numRef>
          </c:val>
          <c:extLst>
            <c:ext xmlns:c16="http://schemas.microsoft.com/office/drawing/2014/chart" uri="{C3380CC4-5D6E-409C-BE32-E72D297353CC}">
              <c16:uniqueId val="{00000001-241A-4416-967B-DBB232DC9A18}"/>
            </c:ext>
          </c:extLst>
        </c:ser>
        <c:ser>
          <c:idx val="2"/>
          <c:order val="2"/>
          <c:tx>
            <c:strRef>
              <c:f>データ!$A$204</c:f>
              <c:strCache>
                <c:ptCount val="1"/>
                <c:pt idx="0">
                  <c:v>２８年度</c:v>
                </c:pt>
              </c:strCache>
            </c:strRef>
          </c:tx>
          <c:invertIfNegative val="0"/>
          <c:cat>
            <c:strRef>
              <c:f>データ!$B$201:$H$201</c:f>
              <c:strCache>
                <c:ptCount val="7"/>
                <c:pt idx="0">
                  <c:v>40～44歳</c:v>
                </c:pt>
                <c:pt idx="1">
                  <c:v>45～49歳</c:v>
                </c:pt>
                <c:pt idx="2">
                  <c:v>50～54歳</c:v>
                </c:pt>
                <c:pt idx="3">
                  <c:v>55～59歳</c:v>
                </c:pt>
                <c:pt idx="4">
                  <c:v>60～64歳</c:v>
                </c:pt>
                <c:pt idx="5">
                  <c:v>65～69歳</c:v>
                </c:pt>
                <c:pt idx="6">
                  <c:v>70～74歳</c:v>
                </c:pt>
              </c:strCache>
            </c:strRef>
          </c:cat>
          <c:val>
            <c:numRef>
              <c:f>データ!$B$204:$H$204</c:f>
              <c:numCache>
                <c:formatCode>General</c:formatCode>
                <c:ptCount val="7"/>
                <c:pt idx="0">
                  <c:v>17.399999999999999</c:v>
                </c:pt>
                <c:pt idx="1">
                  <c:v>4.3</c:v>
                </c:pt>
                <c:pt idx="2">
                  <c:v>6.7</c:v>
                </c:pt>
                <c:pt idx="3">
                  <c:v>11.1</c:v>
                </c:pt>
                <c:pt idx="4">
                  <c:v>18.3</c:v>
                </c:pt>
                <c:pt idx="5">
                  <c:v>19</c:v>
                </c:pt>
                <c:pt idx="6">
                  <c:v>27.2</c:v>
                </c:pt>
              </c:numCache>
            </c:numRef>
          </c:val>
          <c:extLst>
            <c:ext xmlns:c16="http://schemas.microsoft.com/office/drawing/2014/chart" uri="{C3380CC4-5D6E-409C-BE32-E72D297353CC}">
              <c16:uniqueId val="{00000002-241A-4416-967B-DBB232DC9A18}"/>
            </c:ext>
          </c:extLst>
        </c:ser>
        <c:ser>
          <c:idx val="3"/>
          <c:order val="3"/>
          <c:tx>
            <c:strRef>
              <c:f>データ!$A$205</c:f>
              <c:strCache>
                <c:ptCount val="1"/>
                <c:pt idx="0">
                  <c:v>２９年度</c:v>
                </c:pt>
              </c:strCache>
            </c:strRef>
          </c:tx>
          <c:invertIfNegative val="0"/>
          <c:cat>
            <c:strRef>
              <c:f>データ!$B$201:$H$201</c:f>
              <c:strCache>
                <c:ptCount val="7"/>
                <c:pt idx="0">
                  <c:v>40～44歳</c:v>
                </c:pt>
                <c:pt idx="1">
                  <c:v>45～49歳</c:v>
                </c:pt>
                <c:pt idx="2">
                  <c:v>50～54歳</c:v>
                </c:pt>
                <c:pt idx="3">
                  <c:v>55～59歳</c:v>
                </c:pt>
                <c:pt idx="4">
                  <c:v>60～64歳</c:v>
                </c:pt>
                <c:pt idx="5">
                  <c:v>65～69歳</c:v>
                </c:pt>
                <c:pt idx="6">
                  <c:v>70～74歳</c:v>
                </c:pt>
              </c:strCache>
            </c:strRef>
          </c:cat>
          <c:val>
            <c:numRef>
              <c:f>データ!$B$205:$H$205</c:f>
              <c:numCache>
                <c:formatCode>General</c:formatCode>
                <c:ptCount val="7"/>
                <c:pt idx="0">
                  <c:v>20</c:v>
                </c:pt>
                <c:pt idx="1">
                  <c:v>0</c:v>
                </c:pt>
                <c:pt idx="2">
                  <c:v>8</c:v>
                </c:pt>
                <c:pt idx="3">
                  <c:v>12.8</c:v>
                </c:pt>
                <c:pt idx="4">
                  <c:v>18</c:v>
                </c:pt>
                <c:pt idx="5">
                  <c:v>14.9</c:v>
                </c:pt>
                <c:pt idx="6">
                  <c:v>20.8</c:v>
                </c:pt>
              </c:numCache>
            </c:numRef>
          </c:val>
          <c:extLst>
            <c:ext xmlns:c16="http://schemas.microsoft.com/office/drawing/2014/chart" uri="{C3380CC4-5D6E-409C-BE32-E72D297353CC}">
              <c16:uniqueId val="{00000003-241A-4416-967B-DBB232DC9A18}"/>
            </c:ext>
          </c:extLst>
        </c:ser>
        <c:dLbls>
          <c:showLegendKey val="0"/>
          <c:showVal val="0"/>
          <c:showCatName val="0"/>
          <c:showSerName val="0"/>
          <c:showPercent val="0"/>
          <c:showBubbleSize val="0"/>
        </c:dLbls>
        <c:gapWidth val="150"/>
        <c:axId val="308142080"/>
        <c:axId val="308143616"/>
      </c:barChart>
      <c:catAx>
        <c:axId val="308142080"/>
        <c:scaling>
          <c:orientation val="minMax"/>
        </c:scaling>
        <c:delete val="0"/>
        <c:axPos val="b"/>
        <c:numFmt formatCode="General" sourceLinked="0"/>
        <c:majorTickMark val="out"/>
        <c:minorTickMark val="none"/>
        <c:tickLblPos val="nextTo"/>
        <c:crossAx val="308143616"/>
        <c:crosses val="autoZero"/>
        <c:auto val="1"/>
        <c:lblAlgn val="ctr"/>
        <c:lblOffset val="100"/>
        <c:noMultiLvlLbl val="0"/>
      </c:catAx>
      <c:valAx>
        <c:axId val="308143616"/>
        <c:scaling>
          <c:orientation val="minMax"/>
        </c:scaling>
        <c:delete val="0"/>
        <c:axPos val="l"/>
        <c:majorGridlines/>
        <c:numFmt formatCode="General" sourceLinked="1"/>
        <c:majorTickMark val="out"/>
        <c:minorTickMark val="none"/>
        <c:tickLblPos val="nextTo"/>
        <c:crossAx val="308142080"/>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データ!$A$208</c:f>
              <c:strCache>
                <c:ptCount val="1"/>
                <c:pt idx="0">
                  <c:v>２６年度</c:v>
                </c:pt>
              </c:strCache>
            </c:strRef>
          </c:tx>
          <c:invertIfNegative val="0"/>
          <c:cat>
            <c:strRef>
              <c:f>データ!$B$207:$H$207</c:f>
              <c:strCache>
                <c:ptCount val="7"/>
                <c:pt idx="0">
                  <c:v>40～44歳</c:v>
                </c:pt>
                <c:pt idx="1">
                  <c:v>45～49歳</c:v>
                </c:pt>
                <c:pt idx="2">
                  <c:v>50～54歳</c:v>
                </c:pt>
                <c:pt idx="3">
                  <c:v>55～59歳</c:v>
                </c:pt>
                <c:pt idx="4">
                  <c:v>60～64歳</c:v>
                </c:pt>
                <c:pt idx="5">
                  <c:v>65～69歳</c:v>
                </c:pt>
                <c:pt idx="6">
                  <c:v>70～74歳</c:v>
                </c:pt>
              </c:strCache>
            </c:strRef>
          </c:cat>
          <c:val>
            <c:numRef>
              <c:f>データ!$B$208:$H$208</c:f>
              <c:numCache>
                <c:formatCode>General</c:formatCode>
                <c:ptCount val="7"/>
                <c:pt idx="0">
                  <c:v>7.1</c:v>
                </c:pt>
                <c:pt idx="1">
                  <c:v>0</c:v>
                </c:pt>
                <c:pt idx="2">
                  <c:v>30.4</c:v>
                </c:pt>
                <c:pt idx="3">
                  <c:v>15.4</c:v>
                </c:pt>
                <c:pt idx="4">
                  <c:v>27.3</c:v>
                </c:pt>
                <c:pt idx="5">
                  <c:v>21.7</c:v>
                </c:pt>
                <c:pt idx="6">
                  <c:v>26.1</c:v>
                </c:pt>
              </c:numCache>
            </c:numRef>
          </c:val>
          <c:extLst>
            <c:ext xmlns:c16="http://schemas.microsoft.com/office/drawing/2014/chart" uri="{C3380CC4-5D6E-409C-BE32-E72D297353CC}">
              <c16:uniqueId val="{00000000-DF4B-44FB-9161-A285BEEB2328}"/>
            </c:ext>
          </c:extLst>
        </c:ser>
        <c:ser>
          <c:idx val="1"/>
          <c:order val="1"/>
          <c:tx>
            <c:strRef>
              <c:f>データ!$A$209</c:f>
              <c:strCache>
                <c:ptCount val="1"/>
                <c:pt idx="0">
                  <c:v>２７年度</c:v>
                </c:pt>
              </c:strCache>
            </c:strRef>
          </c:tx>
          <c:invertIfNegative val="0"/>
          <c:cat>
            <c:strRef>
              <c:f>データ!$B$207:$H$207</c:f>
              <c:strCache>
                <c:ptCount val="7"/>
                <c:pt idx="0">
                  <c:v>40～44歳</c:v>
                </c:pt>
                <c:pt idx="1">
                  <c:v>45～49歳</c:v>
                </c:pt>
                <c:pt idx="2">
                  <c:v>50～54歳</c:v>
                </c:pt>
                <c:pt idx="3">
                  <c:v>55～59歳</c:v>
                </c:pt>
                <c:pt idx="4">
                  <c:v>60～64歳</c:v>
                </c:pt>
                <c:pt idx="5">
                  <c:v>65～69歳</c:v>
                </c:pt>
                <c:pt idx="6">
                  <c:v>70～74歳</c:v>
                </c:pt>
              </c:strCache>
            </c:strRef>
          </c:cat>
          <c:val>
            <c:numRef>
              <c:f>データ!$B$209:$H$209</c:f>
              <c:numCache>
                <c:formatCode>General</c:formatCode>
                <c:ptCount val="7"/>
                <c:pt idx="0">
                  <c:v>8.3000000000000007</c:v>
                </c:pt>
                <c:pt idx="1">
                  <c:v>12.5</c:v>
                </c:pt>
                <c:pt idx="2">
                  <c:v>22.7</c:v>
                </c:pt>
                <c:pt idx="3">
                  <c:v>21.9</c:v>
                </c:pt>
                <c:pt idx="4">
                  <c:v>19</c:v>
                </c:pt>
                <c:pt idx="5">
                  <c:v>20</c:v>
                </c:pt>
                <c:pt idx="6">
                  <c:v>21.8</c:v>
                </c:pt>
              </c:numCache>
            </c:numRef>
          </c:val>
          <c:extLst>
            <c:ext xmlns:c16="http://schemas.microsoft.com/office/drawing/2014/chart" uri="{C3380CC4-5D6E-409C-BE32-E72D297353CC}">
              <c16:uniqueId val="{00000001-DF4B-44FB-9161-A285BEEB2328}"/>
            </c:ext>
          </c:extLst>
        </c:ser>
        <c:ser>
          <c:idx val="2"/>
          <c:order val="2"/>
          <c:tx>
            <c:strRef>
              <c:f>データ!$A$210</c:f>
              <c:strCache>
                <c:ptCount val="1"/>
                <c:pt idx="0">
                  <c:v>２８年度</c:v>
                </c:pt>
              </c:strCache>
            </c:strRef>
          </c:tx>
          <c:invertIfNegative val="0"/>
          <c:cat>
            <c:strRef>
              <c:f>データ!$B$207:$H$207</c:f>
              <c:strCache>
                <c:ptCount val="7"/>
                <c:pt idx="0">
                  <c:v>40～44歳</c:v>
                </c:pt>
                <c:pt idx="1">
                  <c:v>45～49歳</c:v>
                </c:pt>
                <c:pt idx="2">
                  <c:v>50～54歳</c:v>
                </c:pt>
                <c:pt idx="3">
                  <c:v>55～59歳</c:v>
                </c:pt>
                <c:pt idx="4">
                  <c:v>60～64歳</c:v>
                </c:pt>
                <c:pt idx="5">
                  <c:v>65～69歳</c:v>
                </c:pt>
                <c:pt idx="6">
                  <c:v>70～74歳</c:v>
                </c:pt>
              </c:strCache>
            </c:strRef>
          </c:cat>
          <c:val>
            <c:numRef>
              <c:f>データ!$B$210:$H$210</c:f>
              <c:numCache>
                <c:formatCode>General</c:formatCode>
                <c:ptCount val="7"/>
                <c:pt idx="0">
                  <c:v>8.3000000000000007</c:v>
                </c:pt>
                <c:pt idx="1">
                  <c:v>15.4</c:v>
                </c:pt>
                <c:pt idx="2">
                  <c:v>12.5</c:v>
                </c:pt>
                <c:pt idx="3">
                  <c:v>20.7</c:v>
                </c:pt>
                <c:pt idx="4">
                  <c:v>20.6</c:v>
                </c:pt>
                <c:pt idx="5">
                  <c:v>18.899999999999999</c:v>
                </c:pt>
                <c:pt idx="6">
                  <c:v>24</c:v>
                </c:pt>
              </c:numCache>
            </c:numRef>
          </c:val>
          <c:extLst>
            <c:ext xmlns:c16="http://schemas.microsoft.com/office/drawing/2014/chart" uri="{C3380CC4-5D6E-409C-BE32-E72D297353CC}">
              <c16:uniqueId val="{00000002-DF4B-44FB-9161-A285BEEB2328}"/>
            </c:ext>
          </c:extLst>
        </c:ser>
        <c:ser>
          <c:idx val="3"/>
          <c:order val="3"/>
          <c:tx>
            <c:strRef>
              <c:f>データ!$A$211</c:f>
              <c:strCache>
                <c:ptCount val="1"/>
                <c:pt idx="0">
                  <c:v>２９年度</c:v>
                </c:pt>
              </c:strCache>
            </c:strRef>
          </c:tx>
          <c:invertIfNegative val="0"/>
          <c:cat>
            <c:strRef>
              <c:f>データ!$B$207:$H$207</c:f>
              <c:strCache>
                <c:ptCount val="7"/>
                <c:pt idx="0">
                  <c:v>40～44歳</c:v>
                </c:pt>
                <c:pt idx="1">
                  <c:v>45～49歳</c:v>
                </c:pt>
                <c:pt idx="2">
                  <c:v>50～54歳</c:v>
                </c:pt>
                <c:pt idx="3">
                  <c:v>55～59歳</c:v>
                </c:pt>
                <c:pt idx="4">
                  <c:v>60～64歳</c:v>
                </c:pt>
                <c:pt idx="5">
                  <c:v>65～69歳</c:v>
                </c:pt>
                <c:pt idx="6">
                  <c:v>70～74歳</c:v>
                </c:pt>
              </c:strCache>
            </c:strRef>
          </c:cat>
          <c:val>
            <c:numRef>
              <c:f>データ!$B$211:$H$211</c:f>
              <c:numCache>
                <c:formatCode>General</c:formatCode>
                <c:ptCount val="7"/>
                <c:pt idx="0">
                  <c:v>20</c:v>
                </c:pt>
                <c:pt idx="1">
                  <c:v>18.2</c:v>
                </c:pt>
                <c:pt idx="2">
                  <c:v>15.8</c:v>
                </c:pt>
                <c:pt idx="3">
                  <c:v>32.299999999999997</c:v>
                </c:pt>
                <c:pt idx="4">
                  <c:v>18.899999999999999</c:v>
                </c:pt>
                <c:pt idx="5">
                  <c:v>22.5</c:v>
                </c:pt>
                <c:pt idx="6">
                  <c:v>24.6</c:v>
                </c:pt>
              </c:numCache>
            </c:numRef>
          </c:val>
          <c:extLst>
            <c:ext xmlns:c16="http://schemas.microsoft.com/office/drawing/2014/chart" uri="{C3380CC4-5D6E-409C-BE32-E72D297353CC}">
              <c16:uniqueId val="{00000003-DF4B-44FB-9161-A285BEEB2328}"/>
            </c:ext>
          </c:extLst>
        </c:ser>
        <c:dLbls>
          <c:showLegendKey val="0"/>
          <c:showVal val="0"/>
          <c:showCatName val="0"/>
          <c:showSerName val="0"/>
          <c:showPercent val="0"/>
          <c:showBubbleSize val="0"/>
        </c:dLbls>
        <c:gapWidth val="150"/>
        <c:axId val="317816192"/>
        <c:axId val="317817984"/>
      </c:barChart>
      <c:catAx>
        <c:axId val="317816192"/>
        <c:scaling>
          <c:orientation val="minMax"/>
        </c:scaling>
        <c:delete val="0"/>
        <c:axPos val="b"/>
        <c:numFmt formatCode="General" sourceLinked="0"/>
        <c:majorTickMark val="out"/>
        <c:minorTickMark val="none"/>
        <c:tickLblPos val="nextTo"/>
        <c:crossAx val="317817984"/>
        <c:crosses val="autoZero"/>
        <c:auto val="1"/>
        <c:lblAlgn val="ctr"/>
        <c:lblOffset val="100"/>
        <c:noMultiLvlLbl val="0"/>
      </c:catAx>
      <c:valAx>
        <c:axId val="317817984"/>
        <c:scaling>
          <c:orientation val="minMax"/>
        </c:scaling>
        <c:delete val="0"/>
        <c:axPos val="l"/>
        <c:majorGridlines/>
        <c:numFmt formatCode="General" sourceLinked="1"/>
        <c:majorTickMark val="out"/>
        <c:minorTickMark val="none"/>
        <c:tickLblPos val="nextTo"/>
        <c:crossAx val="317816192"/>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データ!$K$200</c:f>
              <c:strCache>
                <c:ptCount val="1"/>
                <c:pt idx="0">
                  <c:v>上関町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データ!$L$199:$O$199</c:f>
              <c:strCache>
                <c:ptCount val="4"/>
                <c:pt idx="0">
                  <c:v>該当者（男性）</c:v>
                </c:pt>
                <c:pt idx="1">
                  <c:v>該当者（女性）</c:v>
                </c:pt>
                <c:pt idx="2">
                  <c:v>予備群者（男性）</c:v>
                </c:pt>
                <c:pt idx="3">
                  <c:v>予備群者（女性）</c:v>
                </c:pt>
              </c:strCache>
            </c:strRef>
          </c:cat>
          <c:val>
            <c:numRef>
              <c:f>データ!$L$200:$O$200</c:f>
              <c:numCache>
                <c:formatCode>0.0%</c:formatCode>
                <c:ptCount val="4"/>
                <c:pt idx="0">
                  <c:v>0.27</c:v>
                </c:pt>
                <c:pt idx="1">
                  <c:v>7.6999999999999999E-2</c:v>
                </c:pt>
                <c:pt idx="2">
                  <c:v>0.16200000000000001</c:v>
                </c:pt>
                <c:pt idx="3">
                  <c:v>6.4000000000000001E-2</c:v>
                </c:pt>
              </c:numCache>
            </c:numRef>
          </c:val>
          <c:extLst>
            <c:ext xmlns:c16="http://schemas.microsoft.com/office/drawing/2014/chart" uri="{C3380CC4-5D6E-409C-BE32-E72D297353CC}">
              <c16:uniqueId val="{00000000-FDD9-43C2-B8CC-C19D0B1BE664}"/>
            </c:ext>
          </c:extLst>
        </c:ser>
        <c:ser>
          <c:idx val="1"/>
          <c:order val="1"/>
          <c:tx>
            <c:strRef>
              <c:f>データ!$K$201</c:f>
              <c:strCache>
                <c:ptCount val="1"/>
                <c:pt idx="0">
                  <c:v>山口県</c:v>
                </c:pt>
              </c:strCache>
            </c:strRef>
          </c:tx>
          <c:invertIfNegative val="0"/>
          <c:cat>
            <c:strRef>
              <c:f>データ!$L$199:$O$199</c:f>
              <c:strCache>
                <c:ptCount val="4"/>
                <c:pt idx="0">
                  <c:v>該当者（男性）</c:v>
                </c:pt>
                <c:pt idx="1">
                  <c:v>該当者（女性）</c:v>
                </c:pt>
                <c:pt idx="2">
                  <c:v>予備群者（男性）</c:v>
                </c:pt>
                <c:pt idx="3">
                  <c:v>予備群者（女性）</c:v>
                </c:pt>
              </c:strCache>
            </c:strRef>
          </c:cat>
          <c:val>
            <c:numRef>
              <c:f>データ!$L$201:$O$201</c:f>
              <c:numCache>
                <c:formatCode>0.0%</c:formatCode>
                <c:ptCount val="4"/>
                <c:pt idx="0">
                  <c:v>0.26200000000000001</c:v>
                </c:pt>
                <c:pt idx="1">
                  <c:v>8.8999999999999996E-2</c:v>
                </c:pt>
                <c:pt idx="2">
                  <c:v>0.17499999999999999</c:v>
                </c:pt>
                <c:pt idx="3">
                  <c:v>5.8999999999999997E-2</c:v>
                </c:pt>
              </c:numCache>
            </c:numRef>
          </c:val>
          <c:extLst>
            <c:ext xmlns:c16="http://schemas.microsoft.com/office/drawing/2014/chart" uri="{C3380CC4-5D6E-409C-BE32-E72D297353CC}">
              <c16:uniqueId val="{00000001-FDD9-43C2-B8CC-C19D0B1BE664}"/>
            </c:ext>
          </c:extLst>
        </c:ser>
        <c:ser>
          <c:idx val="2"/>
          <c:order val="2"/>
          <c:tx>
            <c:strRef>
              <c:f>データ!$K$202</c:f>
              <c:strCache>
                <c:ptCount val="1"/>
                <c:pt idx="0">
                  <c:v>全国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データ!$L$199:$O$199</c:f>
              <c:strCache>
                <c:ptCount val="4"/>
                <c:pt idx="0">
                  <c:v>該当者（男性）</c:v>
                </c:pt>
                <c:pt idx="1">
                  <c:v>該当者（女性）</c:v>
                </c:pt>
                <c:pt idx="2">
                  <c:v>予備群者（男性）</c:v>
                </c:pt>
                <c:pt idx="3">
                  <c:v>予備群者（女性）</c:v>
                </c:pt>
              </c:strCache>
            </c:strRef>
          </c:cat>
          <c:val>
            <c:numRef>
              <c:f>データ!$L$202:$O$202</c:f>
              <c:numCache>
                <c:formatCode>0.0%</c:formatCode>
                <c:ptCount val="4"/>
                <c:pt idx="0">
                  <c:v>0.27500000000000002</c:v>
                </c:pt>
                <c:pt idx="1">
                  <c:v>9.5000000000000001E-2</c:v>
                </c:pt>
                <c:pt idx="2">
                  <c:v>0.17199999999999999</c:v>
                </c:pt>
                <c:pt idx="3">
                  <c:v>5.8000000000000003E-2</c:v>
                </c:pt>
              </c:numCache>
            </c:numRef>
          </c:val>
          <c:extLst>
            <c:ext xmlns:c16="http://schemas.microsoft.com/office/drawing/2014/chart" uri="{C3380CC4-5D6E-409C-BE32-E72D297353CC}">
              <c16:uniqueId val="{00000002-FDD9-43C2-B8CC-C19D0B1BE664}"/>
            </c:ext>
          </c:extLst>
        </c:ser>
        <c:dLbls>
          <c:showLegendKey val="0"/>
          <c:showVal val="0"/>
          <c:showCatName val="0"/>
          <c:showSerName val="0"/>
          <c:showPercent val="0"/>
          <c:showBubbleSize val="0"/>
        </c:dLbls>
        <c:gapWidth val="150"/>
        <c:axId val="317996032"/>
        <c:axId val="318022400"/>
      </c:barChart>
      <c:catAx>
        <c:axId val="317996032"/>
        <c:scaling>
          <c:orientation val="minMax"/>
        </c:scaling>
        <c:delete val="0"/>
        <c:axPos val="b"/>
        <c:numFmt formatCode="General" sourceLinked="0"/>
        <c:majorTickMark val="out"/>
        <c:minorTickMark val="none"/>
        <c:tickLblPos val="nextTo"/>
        <c:crossAx val="318022400"/>
        <c:crosses val="autoZero"/>
        <c:auto val="1"/>
        <c:lblAlgn val="ctr"/>
        <c:lblOffset val="100"/>
        <c:noMultiLvlLbl val="0"/>
      </c:catAx>
      <c:valAx>
        <c:axId val="318022400"/>
        <c:scaling>
          <c:orientation val="minMax"/>
        </c:scaling>
        <c:delete val="0"/>
        <c:axPos val="l"/>
        <c:majorGridlines/>
        <c:numFmt formatCode="0.0%" sourceLinked="1"/>
        <c:majorTickMark val="out"/>
        <c:minorTickMark val="none"/>
        <c:tickLblPos val="nextTo"/>
        <c:crossAx val="317996032"/>
        <c:crosses val="autoZero"/>
        <c:crossBetween val="between"/>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616365981391877E-2"/>
          <c:y val="9.7912063317666692E-2"/>
          <c:w val="0.81957868435169878"/>
          <c:h val="0.73661071435837955"/>
        </c:manualLayout>
      </c:layout>
      <c:barChart>
        <c:barDir val="col"/>
        <c:grouping val="clustered"/>
        <c:varyColors val="0"/>
        <c:ser>
          <c:idx val="0"/>
          <c:order val="0"/>
          <c:tx>
            <c:strRef>
              <c:f>データ!$A$230</c:f>
              <c:strCache>
                <c:ptCount val="1"/>
                <c:pt idx="0">
                  <c:v>上関町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データ!$B$229:$H$229</c:f>
              <c:strCache>
                <c:ptCount val="7"/>
                <c:pt idx="0">
                  <c:v>BMI</c:v>
                </c:pt>
                <c:pt idx="1">
                  <c:v>腹囲</c:v>
                </c:pt>
                <c:pt idx="2">
                  <c:v>中性脂肪</c:v>
                </c:pt>
                <c:pt idx="3">
                  <c:v>HDLコレステロール</c:v>
                </c:pt>
                <c:pt idx="4">
                  <c:v>HbA1c</c:v>
                </c:pt>
                <c:pt idx="5">
                  <c:v>収縮期血圧</c:v>
                </c:pt>
                <c:pt idx="6">
                  <c:v>拡張期血圧</c:v>
                </c:pt>
              </c:strCache>
            </c:strRef>
          </c:cat>
          <c:val>
            <c:numRef>
              <c:f>データ!$B$230:$H$230</c:f>
              <c:numCache>
                <c:formatCode>0.0%</c:formatCode>
                <c:ptCount val="7"/>
                <c:pt idx="0">
                  <c:v>0.27400000000000002</c:v>
                </c:pt>
                <c:pt idx="1">
                  <c:v>0.46800000000000003</c:v>
                </c:pt>
                <c:pt idx="2">
                  <c:v>0.24199999999999999</c:v>
                </c:pt>
                <c:pt idx="3">
                  <c:v>8.1000000000000003E-2</c:v>
                </c:pt>
                <c:pt idx="4">
                  <c:v>0.28999999999999998</c:v>
                </c:pt>
                <c:pt idx="5">
                  <c:v>0.51600000000000001</c:v>
                </c:pt>
                <c:pt idx="6">
                  <c:v>0.30599999999999999</c:v>
                </c:pt>
              </c:numCache>
            </c:numRef>
          </c:val>
          <c:extLst>
            <c:ext xmlns:c16="http://schemas.microsoft.com/office/drawing/2014/chart" uri="{C3380CC4-5D6E-409C-BE32-E72D297353CC}">
              <c16:uniqueId val="{00000000-66BB-4722-943A-0D007C6CF3B9}"/>
            </c:ext>
          </c:extLst>
        </c:ser>
        <c:ser>
          <c:idx val="1"/>
          <c:order val="1"/>
          <c:tx>
            <c:strRef>
              <c:f>データ!$A$231</c:f>
              <c:strCache>
                <c:ptCount val="1"/>
                <c:pt idx="0">
                  <c:v>山口県</c:v>
                </c:pt>
              </c:strCache>
            </c:strRef>
          </c:tx>
          <c:invertIfNegative val="0"/>
          <c:cat>
            <c:strRef>
              <c:f>データ!$B$229:$H$229</c:f>
              <c:strCache>
                <c:ptCount val="7"/>
                <c:pt idx="0">
                  <c:v>BMI</c:v>
                </c:pt>
                <c:pt idx="1">
                  <c:v>腹囲</c:v>
                </c:pt>
                <c:pt idx="2">
                  <c:v>中性脂肪</c:v>
                </c:pt>
                <c:pt idx="3">
                  <c:v>HDLコレステロール</c:v>
                </c:pt>
                <c:pt idx="4">
                  <c:v>HbA1c</c:v>
                </c:pt>
                <c:pt idx="5">
                  <c:v>収縮期血圧</c:v>
                </c:pt>
                <c:pt idx="6">
                  <c:v>拡張期血圧</c:v>
                </c:pt>
              </c:strCache>
            </c:strRef>
          </c:cat>
          <c:val>
            <c:numRef>
              <c:f>データ!$B$231:$H$231</c:f>
              <c:numCache>
                <c:formatCode>0.0%</c:formatCode>
                <c:ptCount val="7"/>
                <c:pt idx="0">
                  <c:v>0.27</c:v>
                </c:pt>
                <c:pt idx="1">
                  <c:v>0.498</c:v>
                </c:pt>
                <c:pt idx="2">
                  <c:v>0.25600000000000001</c:v>
                </c:pt>
                <c:pt idx="3">
                  <c:v>6.8000000000000005E-2</c:v>
                </c:pt>
                <c:pt idx="4">
                  <c:v>0.53300000000000003</c:v>
                </c:pt>
                <c:pt idx="5">
                  <c:v>0.53300000000000003</c:v>
                </c:pt>
                <c:pt idx="6">
                  <c:v>0.245</c:v>
                </c:pt>
              </c:numCache>
            </c:numRef>
          </c:val>
          <c:extLst>
            <c:ext xmlns:c16="http://schemas.microsoft.com/office/drawing/2014/chart" uri="{C3380CC4-5D6E-409C-BE32-E72D297353CC}">
              <c16:uniqueId val="{00000001-66BB-4722-943A-0D007C6CF3B9}"/>
            </c:ext>
          </c:extLst>
        </c:ser>
        <c:ser>
          <c:idx val="2"/>
          <c:order val="2"/>
          <c:tx>
            <c:strRef>
              <c:f>データ!$A$232</c:f>
              <c:strCache>
                <c:ptCount val="1"/>
                <c:pt idx="0">
                  <c:v>全国</c:v>
                </c:pt>
              </c:strCache>
            </c:strRef>
          </c:tx>
          <c:invertIfNegative val="0"/>
          <c:cat>
            <c:strRef>
              <c:f>データ!$B$229:$H$229</c:f>
              <c:strCache>
                <c:ptCount val="7"/>
                <c:pt idx="0">
                  <c:v>BMI</c:v>
                </c:pt>
                <c:pt idx="1">
                  <c:v>腹囲</c:v>
                </c:pt>
                <c:pt idx="2">
                  <c:v>中性脂肪</c:v>
                </c:pt>
                <c:pt idx="3">
                  <c:v>HDLコレステロール</c:v>
                </c:pt>
                <c:pt idx="4">
                  <c:v>HbA1c</c:v>
                </c:pt>
                <c:pt idx="5">
                  <c:v>収縮期血圧</c:v>
                </c:pt>
                <c:pt idx="6">
                  <c:v>拡張期血圧</c:v>
                </c:pt>
              </c:strCache>
            </c:strRef>
          </c:cat>
          <c:val>
            <c:numRef>
              <c:f>データ!$B$232:$H$232</c:f>
              <c:numCache>
                <c:formatCode>0.0%</c:formatCode>
                <c:ptCount val="7"/>
                <c:pt idx="0">
                  <c:v>0.314</c:v>
                </c:pt>
                <c:pt idx="1">
                  <c:v>0.51300000000000001</c:v>
                </c:pt>
                <c:pt idx="2">
                  <c:v>0.28599999999999998</c:v>
                </c:pt>
                <c:pt idx="3">
                  <c:v>8.3000000000000004E-2</c:v>
                </c:pt>
                <c:pt idx="4">
                  <c:v>0.57099999999999995</c:v>
                </c:pt>
                <c:pt idx="5">
                  <c:v>0.495</c:v>
                </c:pt>
                <c:pt idx="6">
                  <c:v>0.245</c:v>
                </c:pt>
              </c:numCache>
            </c:numRef>
          </c:val>
          <c:extLst>
            <c:ext xmlns:c16="http://schemas.microsoft.com/office/drawing/2014/chart" uri="{C3380CC4-5D6E-409C-BE32-E72D297353CC}">
              <c16:uniqueId val="{00000002-66BB-4722-943A-0D007C6CF3B9}"/>
            </c:ext>
          </c:extLst>
        </c:ser>
        <c:dLbls>
          <c:showLegendKey val="0"/>
          <c:showVal val="0"/>
          <c:showCatName val="0"/>
          <c:showSerName val="0"/>
          <c:showPercent val="0"/>
          <c:showBubbleSize val="0"/>
        </c:dLbls>
        <c:gapWidth val="150"/>
        <c:axId val="318114432"/>
        <c:axId val="318132608"/>
      </c:barChart>
      <c:catAx>
        <c:axId val="318114432"/>
        <c:scaling>
          <c:orientation val="minMax"/>
        </c:scaling>
        <c:delete val="0"/>
        <c:axPos val="b"/>
        <c:numFmt formatCode="General" sourceLinked="0"/>
        <c:majorTickMark val="out"/>
        <c:minorTickMark val="none"/>
        <c:tickLblPos val="nextTo"/>
        <c:txPr>
          <a:bodyPr/>
          <a:lstStyle/>
          <a:p>
            <a:pPr>
              <a:defRPr sz="600" baseline="0"/>
            </a:pPr>
            <a:endParaRPr lang="ja-JP"/>
          </a:p>
        </c:txPr>
        <c:crossAx val="318132608"/>
        <c:crosses val="autoZero"/>
        <c:auto val="1"/>
        <c:lblAlgn val="ctr"/>
        <c:lblOffset val="100"/>
        <c:noMultiLvlLbl val="0"/>
      </c:catAx>
      <c:valAx>
        <c:axId val="318132608"/>
        <c:scaling>
          <c:orientation val="minMax"/>
        </c:scaling>
        <c:delete val="0"/>
        <c:axPos val="l"/>
        <c:majorGridlines/>
        <c:numFmt formatCode="0.0%" sourceLinked="1"/>
        <c:majorTickMark val="out"/>
        <c:minorTickMark val="none"/>
        <c:tickLblPos val="nextTo"/>
        <c:crossAx val="318114432"/>
        <c:crosses val="autoZero"/>
        <c:crossBetween val="between"/>
      </c:valAx>
    </c:plotArea>
    <c:legend>
      <c:legendPos val="r"/>
      <c:overlay val="0"/>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166855976743743E-2"/>
          <c:y val="0.13502697129597269"/>
          <c:w val="0.83268890899639991"/>
          <c:h val="0.68657662625271942"/>
        </c:manualLayout>
      </c:layout>
      <c:barChart>
        <c:barDir val="col"/>
        <c:grouping val="clustered"/>
        <c:varyColors val="0"/>
        <c:ser>
          <c:idx val="0"/>
          <c:order val="0"/>
          <c:tx>
            <c:strRef>
              <c:f>データ!$A$236</c:f>
              <c:strCache>
                <c:ptCount val="1"/>
                <c:pt idx="0">
                  <c:v>上関町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データ!$B$235:$H$235</c:f>
              <c:strCache>
                <c:ptCount val="7"/>
                <c:pt idx="0">
                  <c:v>BMI</c:v>
                </c:pt>
                <c:pt idx="1">
                  <c:v>腹囲</c:v>
                </c:pt>
                <c:pt idx="2">
                  <c:v>中性脂肪</c:v>
                </c:pt>
                <c:pt idx="3">
                  <c:v>HDLコレステロール</c:v>
                </c:pt>
                <c:pt idx="4">
                  <c:v>HbA1c</c:v>
                </c:pt>
                <c:pt idx="5">
                  <c:v>収縮期血圧</c:v>
                </c:pt>
                <c:pt idx="6">
                  <c:v>拡張期血圧</c:v>
                </c:pt>
              </c:strCache>
            </c:strRef>
          </c:cat>
          <c:val>
            <c:numRef>
              <c:f>データ!$B$236:$H$236</c:f>
              <c:numCache>
                <c:formatCode>0.0%</c:formatCode>
                <c:ptCount val="7"/>
                <c:pt idx="0">
                  <c:v>0.23200000000000001</c:v>
                </c:pt>
                <c:pt idx="1">
                  <c:v>0.11</c:v>
                </c:pt>
                <c:pt idx="2">
                  <c:v>0.13400000000000001</c:v>
                </c:pt>
                <c:pt idx="3">
                  <c:v>2.4E-2</c:v>
                </c:pt>
                <c:pt idx="4">
                  <c:v>0.36599999999999999</c:v>
                </c:pt>
                <c:pt idx="5">
                  <c:v>0.40200000000000002</c:v>
                </c:pt>
                <c:pt idx="6">
                  <c:v>0.11</c:v>
                </c:pt>
              </c:numCache>
            </c:numRef>
          </c:val>
          <c:extLst>
            <c:ext xmlns:c16="http://schemas.microsoft.com/office/drawing/2014/chart" uri="{C3380CC4-5D6E-409C-BE32-E72D297353CC}">
              <c16:uniqueId val="{00000000-2956-4EC8-A37B-C9381F1D6CE6}"/>
            </c:ext>
          </c:extLst>
        </c:ser>
        <c:ser>
          <c:idx val="1"/>
          <c:order val="1"/>
          <c:tx>
            <c:strRef>
              <c:f>データ!$A$237</c:f>
              <c:strCache>
                <c:ptCount val="1"/>
                <c:pt idx="0">
                  <c:v>山口県</c:v>
                </c:pt>
              </c:strCache>
            </c:strRef>
          </c:tx>
          <c:invertIfNegative val="0"/>
          <c:cat>
            <c:strRef>
              <c:f>データ!$B$235:$H$235</c:f>
              <c:strCache>
                <c:ptCount val="7"/>
                <c:pt idx="0">
                  <c:v>BMI</c:v>
                </c:pt>
                <c:pt idx="1">
                  <c:v>腹囲</c:v>
                </c:pt>
                <c:pt idx="2">
                  <c:v>中性脂肪</c:v>
                </c:pt>
                <c:pt idx="3">
                  <c:v>HDLコレステロール</c:v>
                </c:pt>
                <c:pt idx="4">
                  <c:v>HbA1c</c:v>
                </c:pt>
                <c:pt idx="5">
                  <c:v>収縮期血圧</c:v>
                </c:pt>
                <c:pt idx="6">
                  <c:v>拡張期血圧</c:v>
                </c:pt>
              </c:strCache>
            </c:strRef>
          </c:cat>
          <c:val>
            <c:numRef>
              <c:f>データ!$B$237:$H$237</c:f>
              <c:numCache>
                <c:formatCode>0.0%</c:formatCode>
                <c:ptCount val="7"/>
                <c:pt idx="0">
                  <c:v>0.18</c:v>
                </c:pt>
                <c:pt idx="1">
                  <c:v>0.17199999999999999</c:v>
                </c:pt>
                <c:pt idx="2">
                  <c:v>0.14399999999999999</c:v>
                </c:pt>
                <c:pt idx="3">
                  <c:v>1.2E-2</c:v>
                </c:pt>
                <c:pt idx="4">
                  <c:v>0.52700000000000002</c:v>
                </c:pt>
                <c:pt idx="5">
                  <c:v>0.48399999999999999</c:v>
                </c:pt>
                <c:pt idx="6">
                  <c:v>0.155</c:v>
                </c:pt>
              </c:numCache>
            </c:numRef>
          </c:val>
          <c:extLst>
            <c:ext xmlns:c16="http://schemas.microsoft.com/office/drawing/2014/chart" uri="{C3380CC4-5D6E-409C-BE32-E72D297353CC}">
              <c16:uniqueId val="{00000001-2956-4EC8-A37B-C9381F1D6CE6}"/>
            </c:ext>
          </c:extLst>
        </c:ser>
        <c:ser>
          <c:idx val="2"/>
          <c:order val="2"/>
          <c:tx>
            <c:strRef>
              <c:f>データ!$A$238</c:f>
              <c:strCache>
                <c:ptCount val="1"/>
                <c:pt idx="0">
                  <c:v>全国</c:v>
                </c:pt>
              </c:strCache>
            </c:strRef>
          </c:tx>
          <c:invertIfNegative val="0"/>
          <c:cat>
            <c:strRef>
              <c:f>データ!$B$235:$H$235</c:f>
              <c:strCache>
                <c:ptCount val="7"/>
                <c:pt idx="0">
                  <c:v>BMI</c:v>
                </c:pt>
                <c:pt idx="1">
                  <c:v>腹囲</c:v>
                </c:pt>
                <c:pt idx="2">
                  <c:v>中性脂肪</c:v>
                </c:pt>
                <c:pt idx="3">
                  <c:v>HDLコレステロール</c:v>
                </c:pt>
                <c:pt idx="4">
                  <c:v>HbA1c</c:v>
                </c:pt>
                <c:pt idx="5">
                  <c:v>収縮期血圧</c:v>
                </c:pt>
                <c:pt idx="6">
                  <c:v>拡張期血圧</c:v>
                </c:pt>
              </c:strCache>
            </c:strRef>
          </c:cat>
          <c:val>
            <c:numRef>
              <c:f>データ!$B$238:$H$238</c:f>
              <c:numCache>
                <c:formatCode>0.0%</c:formatCode>
                <c:ptCount val="7"/>
                <c:pt idx="0">
                  <c:v>0.21</c:v>
                </c:pt>
                <c:pt idx="1">
                  <c:v>0.17699999999999999</c:v>
                </c:pt>
                <c:pt idx="2">
                  <c:v>0.16400000000000001</c:v>
                </c:pt>
                <c:pt idx="3">
                  <c:v>1.7000000000000001E-2</c:v>
                </c:pt>
                <c:pt idx="4">
                  <c:v>0.56499999999999995</c:v>
                </c:pt>
                <c:pt idx="5">
                  <c:v>0.42899999999999999</c:v>
                </c:pt>
                <c:pt idx="6">
                  <c:v>0.14699999999999999</c:v>
                </c:pt>
              </c:numCache>
            </c:numRef>
          </c:val>
          <c:extLst>
            <c:ext xmlns:c16="http://schemas.microsoft.com/office/drawing/2014/chart" uri="{C3380CC4-5D6E-409C-BE32-E72D297353CC}">
              <c16:uniqueId val="{00000002-2956-4EC8-A37B-C9381F1D6CE6}"/>
            </c:ext>
          </c:extLst>
        </c:ser>
        <c:dLbls>
          <c:showLegendKey val="0"/>
          <c:showVal val="0"/>
          <c:showCatName val="0"/>
          <c:showSerName val="0"/>
          <c:showPercent val="0"/>
          <c:showBubbleSize val="0"/>
        </c:dLbls>
        <c:gapWidth val="150"/>
        <c:axId val="332162944"/>
        <c:axId val="332164480"/>
      </c:barChart>
      <c:catAx>
        <c:axId val="332162944"/>
        <c:scaling>
          <c:orientation val="minMax"/>
        </c:scaling>
        <c:delete val="0"/>
        <c:axPos val="b"/>
        <c:numFmt formatCode="General" sourceLinked="0"/>
        <c:majorTickMark val="out"/>
        <c:minorTickMark val="none"/>
        <c:tickLblPos val="nextTo"/>
        <c:txPr>
          <a:bodyPr/>
          <a:lstStyle/>
          <a:p>
            <a:pPr>
              <a:defRPr sz="600"/>
            </a:pPr>
            <a:endParaRPr lang="ja-JP"/>
          </a:p>
        </c:txPr>
        <c:crossAx val="332164480"/>
        <c:crosses val="autoZero"/>
        <c:auto val="1"/>
        <c:lblAlgn val="ctr"/>
        <c:lblOffset val="100"/>
        <c:noMultiLvlLbl val="0"/>
      </c:catAx>
      <c:valAx>
        <c:axId val="332164480"/>
        <c:scaling>
          <c:orientation val="minMax"/>
        </c:scaling>
        <c:delete val="0"/>
        <c:axPos val="l"/>
        <c:majorGridlines/>
        <c:numFmt formatCode="0.0%" sourceLinked="1"/>
        <c:majorTickMark val="out"/>
        <c:minorTickMark val="none"/>
        <c:tickLblPos val="nextTo"/>
        <c:crossAx val="332162944"/>
        <c:crosses val="autoZero"/>
        <c:crossBetween val="between"/>
      </c:valAx>
    </c:plotArea>
    <c:legend>
      <c:legendPos val="r"/>
      <c:overlay val="0"/>
    </c:legend>
    <c:plotVisOnly val="1"/>
    <c:dispBlanksAs val="gap"/>
    <c:showDLblsOverMax val="0"/>
  </c:chart>
  <c:txPr>
    <a:bodyPr/>
    <a:lstStyle/>
    <a:p>
      <a:pPr>
        <a:defRPr sz="1000"/>
      </a:pPr>
      <a:endParaRPr lang="ja-JP"/>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09004293538451"/>
          <c:y val="8.178651701686461E-2"/>
          <c:w val="0.55751308543079514"/>
          <c:h val="0.72781485187279771"/>
        </c:manualLayout>
      </c:layout>
      <c:barChart>
        <c:barDir val="col"/>
        <c:grouping val="clustered"/>
        <c:varyColors val="0"/>
        <c:ser>
          <c:idx val="0"/>
          <c:order val="0"/>
          <c:tx>
            <c:strRef>
              <c:f>データ!$B$51</c:f>
              <c:strCache>
                <c:ptCount val="1"/>
                <c:pt idx="0">
                  <c:v>平均寿命</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43-4BEF-8AE7-8F04D41C24F4}"/>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643-4BEF-8AE7-8F04D41C24F4}"/>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643-4BEF-8AE7-8F04D41C24F4}"/>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データ!$A$52:$A$54</c:f>
              <c:strCache>
                <c:ptCount val="3"/>
                <c:pt idx="0">
                  <c:v>上関町</c:v>
                </c:pt>
                <c:pt idx="1">
                  <c:v>山口県</c:v>
                </c:pt>
                <c:pt idx="2">
                  <c:v>全国</c:v>
                </c:pt>
              </c:strCache>
            </c:strRef>
          </c:cat>
          <c:val>
            <c:numRef>
              <c:f>データ!$B$52:$B$54</c:f>
              <c:numCache>
                <c:formatCode>0.0_);[Red]\(0.0\)</c:formatCode>
                <c:ptCount val="3"/>
                <c:pt idx="0">
                  <c:v>78.900000000000006</c:v>
                </c:pt>
                <c:pt idx="1">
                  <c:v>79</c:v>
                </c:pt>
                <c:pt idx="2">
                  <c:v>79.599999999999994</c:v>
                </c:pt>
              </c:numCache>
            </c:numRef>
          </c:val>
          <c:extLst>
            <c:ext xmlns:c16="http://schemas.microsoft.com/office/drawing/2014/chart" uri="{C3380CC4-5D6E-409C-BE32-E72D297353CC}">
              <c16:uniqueId val="{00000003-6643-4BEF-8AE7-8F04D41C24F4}"/>
            </c:ext>
          </c:extLst>
        </c:ser>
        <c:ser>
          <c:idx val="1"/>
          <c:order val="1"/>
          <c:tx>
            <c:strRef>
              <c:f>データ!$C$51</c:f>
              <c:strCache>
                <c:ptCount val="1"/>
                <c:pt idx="0">
                  <c:v>健康寿命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データ!$A$52:$A$54</c:f>
              <c:strCache>
                <c:ptCount val="3"/>
                <c:pt idx="0">
                  <c:v>上関町</c:v>
                </c:pt>
                <c:pt idx="1">
                  <c:v>山口県</c:v>
                </c:pt>
                <c:pt idx="2">
                  <c:v>全国</c:v>
                </c:pt>
              </c:strCache>
            </c:strRef>
          </c:cat>
          <c:val>
            <c:numRef>
              <c:f>データ!$C$52:$C$54</c:f>
              <c:numCache>
                <c:formatCode>0.0_);[Red]\(0.0\)</c:formatCode>
                <c:ptCount val="3"/>
                <c:pt idx="0">
                  <c:v>64.900000000000006</c:v>
                </c:pt>
                <c:pt idx="1">
                  <c:v>65.099999999999994</c:v>
                </c:pt>
                <c:pt idx="2">
                  <c:v>65.2</c:v>
                </c:pt>
              </c:numCache>
            </c:numRef>
          </c:val>
          <c:extLst>
            <c:ext xmlns:c16="http://schemas.microsoft.com/office/drawing/2014/chart" uri="{C3380CC4-5D6E-409C-BE32-E72D297353CC}">
              <c16:uniqueId val="{00000004-6643-4BEF-8AE7-8F04D41C24F4}"/>
            </c:ext>
          </c:extLst>
        </c:ser>
        <c:dLbls>
          <c:showLegendKey val="0"/>
          <c:showVal val="0"/>
          <c:showCatName val="0"/>
          <c:showSerName val="0"/>
          <c:showPercent val="0"/>
          <c:showBubbleSize val="0"/>
        </c:dLbls>
        <c:gapWidth val="150"/>
        <c:axId val="332085888"/>
        <c:axId val="332146176"/>
      </c:barChart>
      <c:catAx>
        <c:axId val="332085888"/>
        <c:scaling>
          <c:orientation val="minMax"/>
        </c:scaling>
        <c:delete val="0"/>
        <c:axPos val="b"/>
        <c:numFmt formatCode="General" sourceLinked="0"/>
        <c:majorTickMark val="out"/>
        <c:minorTickMark val="none"/>
        <c:tickLblPos val="nextTo"/>
        <c:crossAx val="332146176"/>
        <c:crosses val="autoZero"/>
        <c:auto val="1"/>
        <c:lblAlgn val="ctr"/>
        <c:lblOffset val="100"/>
        <c:noMultiLvlLbl val="0"/>
      </c:catAx>
      <c:valAx>
        <c:axId val="332146176"/>
        <c:scaling>
          <c:orientation val="minMax"/>
        </c:scaling>
        <c:delete val="0"/>
        <c:axPos val="l"/>
        <c:majorGridlines/>
        <c:numFmt formatCode="0.0_);[Red]\(0.0\)" sourceLinked="1"/>
        <c:majorTickMark val="out"/>
        <c:minorTickMark val="none"/>
        <c:tickLblPos val="nextTo"/>
        <c:crossAx val="332085888"/>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22288039683113"/>
          <c:y val="4.1094017094017096E-2"/>
          <c:w val="0.5212453947843676"/>
          <c:h val="0.746439464297732"/>
        </c:manualLayout>
      </c:layout>
      <c:barChart>
        <c:barDir val="col"/>
        <c:grouping val="clustered"/>
        <c:varyColors val="0"/>
        <c:ser>
          <c:idx val="0"/>
          <c:order val="0"/>
          <c:tx>
            <c:strRef>
              <c:f>データ!$F$51</c:f>
              <c:strCache>
                <c:ptCount val="1"/>
                <c:pt idx="0">
                  <c:v>平均寿命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データ!$E$52:$E$54</c:f>
              <c:strCache>
                <c:ptCount val="3"/>
                <c:pt idx="0">
                  <c:v>上関町</c:v>
                </c:pt>
                <c:pt idx="1">
                  <c:v>山口県</c:v>
                </c:pt>
                <c:pt idx="2">
                  <c:v>全国</c:v>
                </c:pt>
              </c:strCache>
            </c:strRef>
          </c:cat>
          <c:val>
            <c:numRef>
              <c:f>データ!$F$52:$F$54</c:f>
              <c:numCache>
                <c:formatCode>0.0_);[Red]\(0.0\)</c:formatCode>
                <c:ptCount val="3"/>
                <c:pt idx="0">
                  <c:v>85.6</c:v>
                </c:pt>
                <c:pt idx="1">
                  <c:v>86.1</c:v>
                </c:pt>
                <c:pt idx="2">
                  <c:v>86.4</c:v>
                </c:pt>
              </c:numCache>
            </c:numRef>
          </c:val>
          <c:extLst>
            <c:ext xmlns:c16="http://schemas.microsoft.com/office/drawing/2014/chart" uri="{C3380CC4-5D6E-409C-BE32-E72D297353CC}">
              <c16:uniqueId val="{00000000-165A-4C16-8AB4-CC1A36AD8E49}"/>
            </c:ext>
          </c:extLst>
        </c:ser>
        <c:ser>
          <c:idx val="1"/>
          <c:order val="1"/>
          <c:tx>
            <c:strRef>
              <c:f>データ!$G$51</c:f>
              <c:strCache>
                <c:ptCount val="1"/>
                <c:pt idx="0">
                  <c:v>健康寿命</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データ!$E$52:$E$54</c:f>
              <c:strCache>
                <c:ptCount val="3"/>
                <c:pt idx="0">
                  <c:v>上関町</c:v>
                </c:pt>
                <c:pt idx="1">
                  <c:v>山口県</c:v>
                </c:pt>
                <c:pt idx="2">
                  <c:v>全国</c:v>
                </c:pt>
              </c:strCache>
            </c:strRef>
          </c:cat>
          <c:val>
            <c:numRef>
              <c:f>データ!$G$52:$G$54</c:f>
              <c:numCache>
                <c:formatCode>0.0_);[Red]\(0.0\)</c:formatCode>
                <c:ptCount val="3"/>
                <c:pt idx="0">
                  <c:v>66.099999999999994</c:v>
                </c:pt>
                <c:pt idx="1">
                  <c:v>66.5</c:v>
                </c:pt>
                <c:pt idx="2">
                  <c:v>66.8</c:v>
                </c:pt>
              </c:numCache>
            </c:numRef>
          </c:val>
          <c:extLst>
            <c:ext xmlns:c16="http://schemas.microsoft.com/office/drawing/2014/chart" uri="{C3380CC4-5D6E-409C-BE32-E72D297353CC}">
              <c16:uniqueId val="{00000001-165A-4C16-8AB4-CC1A36AD8E49}"/>
            </c:ext>
          </c:extLst>
        </c:ser>
        <c:dLbls>
          <c:showLegendKey val="0"/>
          <c:showVal val="0"/>
          <c:showCatName val="0"/>
          <c:showSerName val="0"/>
          <c:showPercent val="0"/>
          <c:showBubbleSize val="0"/>
        </c:dLbls>
        <c:gapWidth val="150"/>
        <c:axId val="356172544"/>
        <c:axId val="356174464"/>
      </c:barChart>
      <c:catAx>
        <c:axId val="356172544"/>
        <c:scaling>
          <c:orientation val="minMax"/>
        </c:scaling>
        <c:delete val="0"/>
        <c:axPos val="b"/>
        <c:numFmt formatCode="General" sourceLinked="0"/>
        <c:majorTickMark val="out"/>
        <c:minorTickMark val="none"/>
        <c:tickLblPos val="nextTo"/>
        <c:crossAx val="356174464"/>
        <c:crosses val="autoZero"/>
        <c:auto val="1"/>
        <c:lblAlgn val="ctr"/>
        <c:lblOffset val="100"/>
        <c:noMultiLvlLbl val="0"/>
      </c:catAx>
      <c:valAx>
        <c:axId val="356174464"/>
        <c:scaling>
          <c:orientation val="minMax"/>
        </c:scaling>
        <c:delete val="0"/>
        <c:axPos val="l"/>
        <c:majorGridlines/>
        <c:numFmt formatCode="0.0_);[Red]\(0.0\)" sourceLinked="1"/>
        <c:majorTickMark val="out"/>
        <c:minorTickMark val="none"/>
        <c:tickLblPos val="nextTo"/>
        <c:crossAx val="35617254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データ!$A$71</c:f>
              <c:strCache>
                <c:ptCount val="1"/>
                <c:pt idx="0">
                  <c:v>がん</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データ!$B$70:$D$70</c:f>
              <c:strCache>
                <c:ptCount val="3"/>
                <c:pt idx="0">
                  <c:v>全国</c:v>
                </c:pt>
                <c:pt idx="1">
                  <c:v>山口県</c:v>
                </c:pt>
                <c:pt idx="2">
                  <c:v>上関町</c:v>
                </c:pt>
              </c:strCache>
            </c:strRef>
          </c:cat>
          <c:val>
            <c:numRef>
              <c:f>データ!$B$71:$D$71</c:f>
              <c:numCache>
                <c:formatCode>0.0_ </c:formatCode>
                <c:ptCount val="3"/>
                <c:pt idx="0">
                  <c:v>50.1</c:v>
                </c:pt>
                <c:pt idx="1">
                  <c:v>48.1</c:v>
                </c:pt>
                <c:pt idx="2">
                  <c:v>33.299999999999997</c:v>
                </c:pt>
              </c:numCache>
            </c:numRef>
          </c:val>
          <c:extLst>
            <c:ext xmlns:c16="http://schemas.microsoft.com/office/drawing/2014/chart" uri="{C3380CC4-5D6E-409C-BE32-E72D297353CC}">
              <c16:uniqueId val="{00000000-2A84-440B-B35C-F696877A928E}"/>
            </c:ext>
          </c:extLst>
        </c:ser>
        <c:ser>
          <c:idx val="1"/>
          <c:order val="1"/>
          <c:tx>
            <c:strRef>
              <c:f>データ!$A$72</c:f>
              <c:strCache>
                <c:ptCount val="1"/>
                <c:pt idx="0">
                  <c:v>心臓病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データ!$B$70:$D$70</c:f>
              <c:strCache>
                <c:ptCount val="3"/>
                <c:pt idx="0">
                  <c:v>全国</c:v>
                </c:pt>
                <c:pt idx="1">
                  <c:v>山口県</c:v>
                </c:pt>
                <c:pt idx="2">
                  <c:v>上関町</c:v>
                </c:pt>
              </c:strCache>
            </c:strRef>
          </c:cat>
          <c:val>
            <c:numRef>
              <c:f>データ!$B$72:$D$72</c:f>
              <c:numCache>
                <c:formatCode>0.0_ </c:formatCode>
                <c:ptCount val="3"/>
                <c:pt idx="0">
                  <c:v>26.5</c:v>
                </c:pt>
                <c:pt idx="1">
                  <c:v>28.5</c:v>
                </c:pt>
                <c:pt idx="2">
                  <c:v>50</c:v>
                </c:pt>
              </c:numCache>
            </c:numRef>
          </c:val>
          <c:extLst>
            <c:ext xmlns:c16="http://schemas.microsoft.com/office/drawing/2014/chart" uri="{C3380CC4-5D6E-409C-BE32-E72D297353CC}">
              <c16:uniqueId val="{00000001-2A84-440B-B35C-F696877A928E}"/>
            </c:ext>
          </c:extLst>
        </c:ser>
        <c:ser>
          <c:idx val="2"/>
          <c:order val="2"/>
          <c:tx>
            <c:strRef>
              <c:f>データ!$A$73</c:f>
              <c:strCache>
                <c:ptCount val="1"/>
                <c:pt idx="0">
                  <c:v>脳疾患</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データ!$B$70:$D$70</c:f>
              <c:strCache>
                <c:ptCount val="3"/>
                <c:pt idx="0">
                  <c:v>全国</c:v>
                </c:pt>
                <c:pt idx="1">
                  <c:v>山口県</c:v>
                </c:pt>
                <c:pt idx="2">
                  <c:v>上関町</c:v>
                </c:pt>
              </c:strCache>
            </c:strRef>
          </c:cat>
          <c:val>
            <c:numRef>
              <c:f>データ!$B$73:$D$73</c:f>
              <c:numCache>
                <c:formatCode>0.0_ </c:formatCode>
                <c:ptCount val="3"/>
                <c:pt idx="0">
                  <c:v>15.2</c:v>
                </c:pt>
                <c:pt idx="1">
                  <c:v>15.2</c:v>
                </c:pt>
                <c:pt idx="2">
                  <c:v>9.3000000000000007</c:v>
                </c:pt>
              </c:numCache>
            </c:numRef>
          </c:val>
          <c:extLst>
            <c:ext xmlns:c16="http://schemas.microsoft.com/office/drawing/2014/chart" uri="{C3380CC4-5D6E-409C-BE32-E72D297353CC}">
              <c16:uniqueId val="{00000002-2A84-440B-B35C-F696877A928E}"/>
            </c:ext>
          </c:extLst>
        </c:ser>
        <c:ser>
          <c:idx val="3"/>
          <c:order val="3"/>
          <c:tx>
            <c:strRef>
              <c:f>データ!$A$74</c:f>
              <c:strCache>
                <c:ptCount val="1"/>
                <c:pt idx="0">
                  <c:v>糖尿病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データ!$B$70:$D$70</c:f>
              <c:strCache>
                <c:ptCount val="3"/>
                <c:pt idx="0">
                  <c:v>全国</c:v>
                </c:pt>
                <c:pt idx="1">
                  <c:v>山口県</c:v>
                </c:pt>
                <c:pt idx="2">
                  <c:v>上関町</c:v>
                </c:pt>
              </c:strCache>
            </c:strRef>
          </c:cat>
          <c:val>
            <c:numRef>
              <c:f>データ!$B$74:$D$74</c:f>
              <c:numCache>
                <c:formatCode>0.0_ </c:formatCode>
                <c:ptCount val="3"/>
                <c:pt idx="0">
                  <c:v>1.8</c:v>
                </c:pt>
                <c:pt idx="1">
                  <c:v>1.8</c:v>
                </c:pt>
                <c:pt idx="2">
                  <c:v>3.7</c:v>
                </c:pt>
              </c:numCache>
            </c:numRef>
          </c:val>
          <c:extLst>
            <c:ext xmlns:c16="http://schemas.microsoft.com/office/drawing/2014/chart" uri="{C3380CC4-5D6E-409C-BE32-E72D297353CC}">
              <c16:uniqueId val="{00000003-2A84-440B-B35C-F696877A928E}"/>
            </c:ext>
          </c:extLst>
        </c:ser>
        <c:ser>
          <c:idx val="4"/>
          <c:order val="4"/>
          <c:tx>
            <c:strRef>
              <c:f>データ!$A$75</c:f>
              <c:strCache>
                <c:ptCount val="1"/>
                <c:pt idx="0">
                  <c:v>腎不全</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データ!$B$70:$D$70</c:f>
              <c:strCache>
                <c:ptCount val="3"/>
                <c:pt idx="0">
                  <c:v>全国</c:v>
                </c:pt>
                <c:pt idx="1">
                  <c:v>山口県</c:v>
                </c:pt>
                <c:pt idx="2">
                  <c:v>上関町</c:v>
                </c:pt>
              </c:strCache>
            </c:strRef>
          </c:cat>
          <c:val>
            <c:numRef>
              <c:f>データ!$B$75:$D$75</c:f>
              <c:numCache>
                <c:formatCode>0.0_ </c:formatCode>
                <c:ptCount val="3"/>
                <c:pt idx="0">
                  <c:v>3.3</c:v>
                </c:pt>
                <c:pt idx="1">
                  <c:v>3.8</c:v>
                </c:pt>
                <c:pt idx="2">
                  <c:v>3.7</c:v>
                </c:pt>
              </c:numCache>
            </c:numRef>
          </c:val>
          <c:extLst>
            <c:ext xmlns:c16="http://schemas.microsoft.com/office/drawing/2014/chart" uri="{C3380CC4-5D6E-409C-BE32-E72D297353CC}">
              <c16:uniqueId val="{00000004-2A84-440B-B35C-F696877A928E}"/>
            </c:ext>
          </c:extLst>
        </c:ser>
        <c:ser>
          <c:idx val="5"/>
          <c:order val="5"/>
          <c:tx>
            <c:strRef>
              <c:f>データ!$A$76</c:f>
              <c:strCache>
                <c:ptCount val="1"/>
                <c:pt idx="0">
                  <c:v>自殺</c:v>
                </c:pt>
              </c:strCache>
            </c:strRef>
          </c:tx>
          <c:invertIfNegative val="0"/>
          <c:cat>
            <c:strRef>
              <c:f>データ!$B$70:$D$70</c:f>
              <c:strCache>
                <c:ptCount val="3"/>
                <c:pt idx="0">
                  <c:v>全国</c:v>
                </c:pt>
                <c:pt idx="1">
                  <c:v>山口県</c:v>
                </c:pt>
                <c:pt idx="2">
                  <c:v>上関町</c:v>
                </c:pt>
              </c:strCache>
            </c:strRef>
          </c:cat>
          <c:val>
            <c:numRef>
              <c:f>データ!$B$76:$D$76</c:f>
              <c:numCache>
                <c:formatCode>0.0_ </c:formatCode>
                <c:ptCount val="3"/>
                <c:pt idx="0">
                  <c:v>3.1</c:v>
                </c:pt>
                <c:pt idx="1">
                  <c:v>2.7</c:v>
                </c:pt>
                <c:pt idx="2">
                  <c:v>0</c:v>
                </c:pt>
              </c:numCache>
            </c:numRef>
          </c:val>
          <c:extLst>
            <c:ext xmlns:c16="http://schemas.microsoft.com/office/drawing/2014/chart" uri="{C3380CC4-5D6E-409C-BE32-E72D297353CC}">
              <c16:uniqueId val="{00000005-2A84-440B-B35C-F696877A928E}"/>
            </c:ext>
          </c:extLst>
        </c:ser>
        <c:dLbls>
          <c:showLegendKey val="0"/>
          <c:showVal val="0"/>
          <c:showCatName val="0"/>
          <c:showSerName val="0"/>
          <c:showPercent val="0"/>
          <c:showBubbleSize val="0"/>
        </c:dLbls>
        <c:gapWidth val="150"/>
        <c:overlap val="100"/>
        <c:axId val="181764096"/>
        <c:axId val="181765632"/>
      </c:barChart>
      <c:catAx>
        <c:axId val="181764096"/>
        <c:scaling>
          <c:orientation val="minMax"/>
        </c:scaling>
        <c:delete val="0"/>
        <c:axPos val="l"/>
        <c:numFmt formatCode="General" sourceLinked="0"/>
        <c:majorTickMark val="out"/>
        <c:minorTickMark val="none"/>
        <c:tickLblPos val="nextTo"/>
        <c:crossAx val="181765632"/>
        <c:crosses val="autoZero"/>
        <c:auto val="1"/>
        <c:lblAlgn val="ctr"/>
        <c:lblOffset val="100"/>
        <c:noMultiLvlLbl val="0"/>
      </c:catAx>
      <c:valAx>
        <c:axId val="181765632"/>
        <c:scaling>
          <c:orientation val="minMax"/>
        </c:scaling>
        <c:delete val="0"/>
        <c:axPos val="b"/>
        <c:majorGridlines/>
        <c:numFmt formatCode="0%" sourceLinked="1"/>
        <c:majorTickMark val="out"/>
        <c:minorTickMark val="none"/>
        <c:tickLblPos val="nextTo"/>
        <c:crossAx val="18176409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データ!$A$92</c:f>
              <c:strCache>
                <c:ptCount val="1"/>
                <c:pt idx="0">
                  <c:v>上関町</c:v>
                </c:pt>
              </c:strCache>
            </c:strRef>
          </c:tx>
          <c:invertIfNegative val="0"/>
          <c:cat>
            <c:strRef>
              <c:f>データ!$B$91:$E$91</c:f>
              <c:strCache>
                <c:ptCount val="4"/>
                <c:pt idx="0">
                  <c:v>26年度</c:v>
                </c:pt>
                <c:pt idx="1">
                  <c:v>27年度</c:v>
                </c:pt>
                <c:pt idx="2">
                  <c:v>28年度</c:v>
                </c:pt>
                <c:pt idx="3">
                  <c:v>29年度</c:v>
                </c:pt>
              </c:strCache>
            </c:strRef>
          </c:cat>
          <c:val>
            <c:numRef>
              <c:f>データ!$B$92:$E$92</c:f>
              <c:numCache>
                <c:formatCode>#,##0</c:formatCode>
                <c:ptCount val="4"/>
                <c:pt idx="0">
                  <c:v>37534</c:v>
                </c:pt>
                <c:pt idx="1">
                  <c:v>35802</c:v>
                </c:pt>
                <c:pt idx="2">
                  <c:v>37853</c:v>
                </c:pt>
                <c:pt idx="3">
                  <c:v>39903</c:v>
                </c:pt>
              </c:numCache>
            </c:numRef>
          </c:val>
          <c:extLst>
            <c:ext xmlns:c16="http://schemas.microsoft.com/office/drawing/2014/chart" uri="{C3380CC4-5D6E-409C-BE32-E72D297353CC}">
              <c16:uniqueId val="{00000000-18FA-4AAA-A693-469CA125FB13}"/>
            </c:ext>
          </c:extLst>
        </c:ser>
        <c:ser>
          <c:idx val="1"/>
          <c:order val="1"/>
          <c:tx>
            <c:strRef>
              <c:f>データ!$A$93</c:f>
              <c:strCache>
                <c:ptCount val="1"/>
                <c:pt idx="0">
                  <c:v>山口県</c:v>
                </c:pt>
              </c:strCache>
            </c:strRef>
          </c:tx>
          <c:invertIfNegative val="0"/>
          <c:cat>
            <c:strRef>
              <c:f>データ!$B$91:$E$91</c:f>
              <c:strCache>
                <c:ptCount val="4"/>
                <c:pt idx="0">
                  <c:v>26年度</c:v>
                </c:pt>
                <c:pt idx="1">
                  <c:v>27年度</c:v>
                </c:pt>
                <c:pt idx="2">
                  <c:v>28年度</c:v>
                </c:pt>
                <c:pt idx="3">
                  <c:v>29年度</c:v>
                </c:pt>
              </c:strCache>
            </c:strRef>
          </c:cat>
          <c:val>
            <c:numRef>
              <c:f>データ!$B$93:$E$93</c:f>
              <c:numCache>
                <c:formatCode>#,##0</c:formatCode>
                <c:ptCount val="4"/>
                <c:pt idx="0">
                  <c:v>29528</c:v>
                </c:pt>
                <c:pt idx="1">
                  <c:v>31392</c:v>
                </c:pt>
                <c:pt idx="2">
                  <c:v>31447</c:v>
                </c:pt>
                <c:pt idx="3">
                  <c:v>32264</c:v>
                </c:pt>
              </c:numCache>
            </c:numRef>
          </c:val>
          <c:extLst>
            <c:ext xmlns:c16="http://schemas.microsoft.com/office/drawing/2014/chart" uri="{C3380CC4-5D6E-409C-BE32-E72D297353CC}">
              <c16:uniqueId val="{00000001-18FA-4AAA-A693-469CA125FB13}"/>
            </c:ext>
          </c:extLst>
        </c:ser>
        <c:ser>
          <c:idx val="2"/>
          <c:order val="2"/>
          <c:tx>
            <c:strRef>
              <c:f>データ!$A$94</c:f>
              <c:strCache>
                <c:ptCount val="1"/>
                <c:pt idx="0">
                  <c:v>全国</c:v>
                </c:pt>
              </c:strCache>
            </c:strRef>
          </c:tx>
          <c:invertIfNegative val="0"/>
          <c:cat>
            <c:strRef>
              <c:f>データ!$B$91:$E$91</c:f>
              <c:strCache>
                <c:ptCount val="4"/>
                <c:pt idx="0">
                  <c:v>26年度</c:v>
                </c:pt>
                <c:pt idx="1">
                  <c:v>27年度</c:v>
                </c:pt>
                <c:pt idx="2">
                  <c:v>28年度</c:v>
                </c:pt>
                <c:pt idx="3">
                  <c:v>29年度</c:v>
                </c:pt>
              </c:strCache>
            </c:strRef>
          </c:cat>
          <c:val>
            <c:numRef>
              <c:f>データ!$B$94:$E$94</c:f>
              <c:numCache>
                <c:formatCode>#,##0</c:formatCode>
                <c:ptCount val="4"/>
                <c:pt idx="0">
                  <c:v>22922</c:v>
                </c:pt>
                <c:pt idx="1">
                  <c:v>24295</c:v>
                </c:pt>
                <c:pt idx="2">
                  <c:v>24295</c:v>
                </c:pt>
                <c:pt idx="3">
                  <c:v>25032</c:v>
                </c:pt>
              </c:numCache>
            </c:numRef>
          </c:val>
          <c:extLst>
            <c:ext xmlns:c16="http://schemas.microsoft.com/office/drawing/2014/chart" uri="{C3380CC4-5D6E-409C-BE32-E72D297353CC}">
              <c16:uniqueId val="{00000002-18FA-4AAA-A693-469CA125FB13}"/>
            </c:ext>
          </c:extLst>
        </c:ser>
        <c:dLbls>
          <c:showLegendKey val="0"/>
          <c:showVal val="0"/>
          <c:showCatName val="0"/>
          <c:showSerName val="0"/>
          <c:showPercent val="0"/>
          <c:showBubbleSize val="0"/>
        </c:dLbls>
        <c:gapWidth val="150"/>
        <c:axId val="145992320"/>
        <c:axId val="243052928"/>
      </c:barChart>
      <c:catAx>
        <c:axId val="145992320"/>
        <c:scaling>
          <c:orientation val="minMax"/>
        </c:scaling>
        <c:delete val="0"/>
        <c:axPos val="b"/>
        <c:numFmt formatCode="General" sourceLinked="0"/>
        <c:majorTickMark val="out"/>
        <c:minorTickMark val="none"/>
        <c:tickLblPos val="nextTo"/>
        <c:crossAx val="243052928"/>
        <c:crosses val="autoZero"/>
        <c:auto val="1"/>
        <c:lblAlgn val="ctr"/>
        <c:lblOffset val="100"/>
        <c:noMultiLvlLbl val="0"/>
      </c:catAx>
      <c:valAx>
        <c:axId val="243052928"/>
        <c:scaling>
          <c:orientation val="minMax"/>
        </c:scaling>
        <c:delete val="0"/>
        <c:axPos val="l"/>
        <c:majorGridlines/>
        <c:numFmt formatCode="#,##0" sourceLinked="1"/>
        <c:majorTickMark val="out"/>
        <c:minorTickMark val="none"/>
        <c:tickLblPos val="nextTo"/>
        <c:crossAx val="145992320"/>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データ!$A$102:$A$108</c:f>
              <c:strCache>
                <c:ptCount val="7"/>
                <c:pt idx="0">
                  <c:v>精神</c:v>
                </c:pt>
                <c:pt idx="1">
                  <c:v>新生物</c:v>
                </c:pt>
                <c:pt idx="2">
                  <c:v>循環器</c:v>
                </c:pt>
                <c:pt idx="3">
                  <c:v>呼吸器</c:v>
                </c:pt>
                <c:pt idx="4">
                  <c:v>損傷中毒</c:v>
                </c:pt>
                <c:pt idx="5">
                  <c:v>神経</c:v>
                </c:pt>
                <c:pt idx="6">
                  <c:v>その他</c:v>
                </c:pt>
              </c:strCache>
            </c:strRef>
          </c:cat>
          <c:val>
            <c:numRef>
              <c:f>データ!$B$102:$B$108</c:f>
              <c:numCache>
                <c:formatCode>0.0%</c:formatCode>
                <c:ptCount val="7"/>
                <c:pt idx="0">
                  <c:v>0.34200000000000003</c:v>
                </c:pt>
                <c:pt idx="1">
                  <c:v>0.16800000000000001</c:v>
                </c:pt>
                <c:pt idx="2">
                  <c:v>9.8000000000000004E-2</c:v>
                </c:pt>
                <c:pt idx="3">
                  <c:v>7.0000000000000007E-2</c:v>
                </c:pt>
                <c:pt idx="4">
                  <c:v>5.8999999999999997E-2</c:v>
                </c:pt>
                <c:pt idx="5">
                  <c:v>5.5E-2</c:v>
                </c:pt>
                <c:pt idx="6">
                  <c:v>0.20699999999999999</c:v>
                </c:pt>
              </c:numCache>
            </c:numRef>
          </c:val>
          <c:extLst>
            <c:ext xmlns:c16="http://schemas.microsoft.com/office/drawing/2014/chart" uri="{C3380CC4-5D6E-409C-BE32-E72D297353CC}">
              <c16:uniqueId val="{00000000-0149-47C3-97FE-D048A3116548}"/>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9338337380724602"/>
          <c:y val="0.16043957919894158"/>
          <c:w val="0.25677238943262931"/>
          <c:h val="0.67912084160211683"/>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データ!$A$111:$A$119</c:f>
              <c:strCache>
                <c:ptCount val="9"/>
                <c:pt idx="0">
                  <c:v>新生物</c:v>
                </c:pt>
                <c:pt idx="1">
                  <c:v>循環器</c:v>
                </c:pt>
                <c:pt idx="2">
                  <c:v>内分泌</c:v>
                </c:pt>
                <c:pt idx="3">
                  <c:v>筋骨格</c:v>
                </c:pt>
                <c:pt idx="4">
                  <c:v>尿路性器</c:v>
                </c:pt>
                <c:pt idx="5">
                  <c:v>精神</c:v>
                </c:pt>
                <c:pt idx="6">
                  <c:v>呼吸器</c:v>
                </c:pt>
                <c:pt idx="7">
                  <c:v>消化器</c:v>
                </c:pt>
                <c:pt idx="8">
                  <c:v>その他</c:v>
                </c:pt>
              </c:strCache>
            </c:strRef>
          </c:cat>
          <c:val>
            <c:numRef>
              <c:f>データ!$B$111:$B$119</c:f>
              <c:numCache>
                <c:formatCode>0.0%</c:formatCode>
                <c:ptCount val="9"/>
                <c:pt idx="0">
                  <c:v>0.185</c:v>
                </c:pt>
                <c:pt idx="1">
                  <c:v>0.14499999999999999</c:v>
                </c:pt>
                <c:pt idx="2">
                  <c:v>0.13900000000000001</c:v>
                </c:pt>
                <c:pt idx="3">
                  <c:v>9.2999999999999999E-2</c:v>
                </c:pt>
                <c:pt idx="4">
                  <c:v>8.1000000000000003E-2</c:v>
                </c:pt>
                <c:pt idx="5">
                  <c:v>7.0000000000000007E-2</c:v>
                </c:pt>
                <c:pt idx="6">
                  <c:v>5.8999999999999997E-2</c:v>
                </c:pt>
                <c:pt idx="7">
                  <c:v>0.05</c:v>
                </c:pt>
                <c:pt idx="8">
                  <c:v>0.17800000000000002</c:v>
                </c:pt>
              </c:numCache>
            </c:numRef>
          </c:val>
          <c:extLst>
            <c:ext xmlns:c16="http://schemas.microsoft.com/office/drawing/2014/chart" uri="{C3380CC4-5D6E-409C-BE32-E72D297353CC}">
              <c16:uniqueId val="{00000000-B79C-426A-A133-8C6B0335564C}"/>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0124298431364485"/>
          <c:y val="6.8682077390928548E-2"/>
          <c:w val="0.23609383030776507"/>
          <c:h val="0.86263542358410017"/>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データ!$B$142</c:f>
              <c:strCache>
                <c:ptCount val="1"/>
                <c:pt idx="0">
                  <c:v>糖尿病</c:v>
                </c:pt>
              </c:strCache>
            </c:strRef>
          </c:tx>
          <c:invertIfNegative val="0"/>
          <c:cat>
            <c:strRef>
              <c:f>データ!$A$143:$A$150</c:f>
              <c:strCache>
                <c:ptCount val="8"/>
                <c:pt idx="0">
                  <c:v>30歳未満</c:v>
                </c:pt>
                <c:pt idx="1">
                  <c:v>30歳代</c:v>
                </c:pt>
                <c:pt idx="2">
                  <c:v>40歳代</c:v>
                </c:pt>
                <c:pt idx="3">
                  <c:v>50歳代</c:v>
                </c:pt>
                <c:pt idx="4">
                  <c:v>60～64歳</c:v>
                </c:pt>
                <c:pt idx="5">
                  <c:v>65～69歳</c:v>
                </c:pt>
                <c:pt idx="6">
                  <c:v>70～74歳</c:v>
                </c:pt>
                <c:pt idx="7">
                  <c:v>合計</c:v>
                </c:pt>
              </c:strCache>
            </c:strRef>
          </c:cat>
          <c:val>
            <c:numRef>
              <c:f>データ!$B$143:$B$150</c:f>
              <c:numCache>
                <c:formatCode>0.0%</c:formatCode>
                <c:ptCount val="8"/>
                <c:pt idx="0">
                  <c:v>0</c:v>
                </c:pt>
                <c:pt idx="1">
                  <c:v>0</c:v>
                </c:pt>
                <c:pt idx="2">
                  <c:v>3.4000000000000002E-2</c:v>
                </c:pt>
                <c:pt idx="3">
                  <c:v>0.111</c:v>
                </c:pt>
                <c:pt idx="4">
                  <c:v>0.13200000000000001</c:v>
                </c:pt>
                <c:pt idx="5">
                  <c:v>0.158</c:v>
                </c:pt>
                <c:pt idx="6">
                  <c:v>0.19900000000000001</c:v>
                </c:pt>
                <c:pt idx="7">
                  <c:v>0.127</c:v>
                </c:pt>
              </c:numCache>
            </c:numRef>
          </c:val>
          <c:extLst>
            <c:ext xmlns:c16="http://schemas.microsoft.com/office/drawing/2014/chart" uri="{C3380CC4-5D6E-409C-BE32-E72D297353CC}">
              <c16:uniqueId val="{00000000-13D4-452C-B180-406ABFE84829}"/>
            </c:ext>
          </c:extLst>
        </c:ser>
        <c:ser>
          <c:idx val="1"/>
          <c:order val="1"/>
          <c:tx>
            <c:strRef>
              <c:f>データ!$C$142</c:f>
              <c:strCache>
                <c:ptCount val="1"/>
                <c:pt idx="0">
                  <c:v>高血圧</c:v>
                </c:pt>
              </c:strCache>
            </c:strRef>
          </c:tx>
          <c:invertIfNegative val="0"/>
          <c:cat>
            <c:strRef>
              <c:f>データ!$A$143:$A$150</c:f>
              <c:strCache>
                <c:ptCount val="8"/>
                <c:pt idx="0">
                  <c:v>30歳未満</c:v>
                </c:pt>
                <c:pt idx="1">
                  <c:v>30歳代</c:v>
                </c:pt>
                <c:pt idx="2">
                  <c:v>40歳代</c:v>
                </c:pt>
                <c:pt idx="3">
                  <c:v>50歳代</c:v>
                </c:pt>
                <c:pt idx="4">
                  <c:v>60～64歳</c:v>
                </c:pt>
                <c:pt idx="5">
                  <c:v>65～69歳</c:v>
                </c:pt>
                <c:pt idx="6">
                  <c:v>70～74歳</c:v>
                </c:pt>
                <c:pt idx="7">
                  <c:v>合計</c:v>
                </c:pt>
              </c:strCache>
            </c:strRef>
          </c:cat>
          <c:val>
            <c:numRef>
              <c:f>データ!$C$143:$C$150</c:f>
              <c:numCache>
                <c:formatCode>0.0%</c:formatCode>
                <c:ptCount val="8"/>
                <c:pt idx="0">
                  <c:v>0</c:v>
                </c:pt>
                <c:pt idx="1">
                  <c:v>0</c:v>
                </c:pt>
                <c:pt idx="2">
                  <c:v>5.0999999999999997E-2</c:v>
                </c:pt>
                <c:pt idx="3">
                  <c:v>0.13300000000000001</c:v>
                </c:pt>
                <c:pt idx="4">
                  <c:v>0.23899999999999999</c:v>
                </c:pt>
                <c:pt idx="5">
                  <c:v>0.41899999999999998</c:v>
                </c:pt>
                <c:pt idx="6">
                  <c:v>0.52</c:v>
                </c:pt>
                <c:pt idx="7">
                  <c:v>0.29499999999999998</c:v>
                </c:pt>
              </c:numCache>
            </c:numRef>
          </c:val>
          <c:extLst>
            <c:ext xmlns:c16="http://schemas.microsoft.com/office/drawing/2014/chart" uri="{C3380CC4-5D6E-409C-BE32-E72D297353CC}">
              <c16:uniqueId val="{00000001-13D4-452C-B180-406ABFE84829}"/>
            </c:ext>
          </c:extLst>
        </c:ser>
        <c:ser>
          <c:idx val="2"/>
          <c:order val="2"/>
          <c:tx>
            <c:strRef>
              <c:f>データ!$D$142</c:f>
              <c:strCache>
                <c:ptCount val="1"/>
                <c:pt idx="0">
                  <c:v>脂質異常症</c:v>
                </c:pt>
              </c:strCache>
            </c:strRef>
          </c:tx>
          <c:invertIfNegative val="0"/>
          <c:cat>
            <c:strRef>
              <c:f>データ!$A$143:$A$150</c:f>
              <c:strCache>
                <c:ptCount val="8"/>
                <c:pt idx="0">
                  <c:v>30歳未満</c:v>
                </c:pt>
                <c:pt idx="1">
                  <c:v>30歳代</c:v>
                </c:pt>
                <c:pt idx="2">
                  <c:v>40歳代</c:v>
                </c:pt>
                <c:pt idx="3">
                  <c:v>50歳代</c:v>
                </c:pt>
                <c:pt idx="4">
                  <c:v>60～64歳</c:v>
                </c:pt>
                <c:pt idx="5">
                  <c:v>65～69歳</c:v>
                </c:pt>
                <c:pt idx="6">
                  <c:v>70～74歳</c:v>
                </c:pt>
                <c:pt idx="7">
                  <c:v>合計</c:v>
                </c:pt>
              </c:strCache>
            </c:strRef>
          </c:cat>
          <c:val>
            <c:numRef>
              <c:f>データ!$D$143:$D$150</c:f>
              <c:numCache>
                <c:formatCode>0.0%</c:formatCode>
                <c:ptCount val="8"/>
                <c:pt idx="0">
                  <c:v>0.01</c:v>
                </c:pt>
                <c:pt idx="1">
                  <c:v>2.8000000000000001E-2</c:v>
                </c:pt>
                <c:pt idx="2">
                  <c:v>0.13600000000000001</c:v>
                </c:pt>
                <c:pt idx="3">
                  <c:v>0.14799999999999999</c:v>
                </c:pt>
                <c:pt idx="4">
                  <c:v>0.21199999999999999</c:v>
                </c:pt>
                <c:pt idx="5">
                  <c:v>0.28100000000000003</c:v>
                </c:pt>
                <c:pt idx="6">
                  <c:v>0.371</c:v>
                </c:pt>
                <c:pt idx="7">
                  <c:v>0.22500000000000001</c:v>
                </c:pt>
              </c:numCache>
            </c:numRef>
          </c:val>
          <c:extLst>
            <c:ext xmlns:c16="http://schemas.microsoft.com/office/drawing/2014/chart" uri="{C3380CC4-5D6E-409C-BE32-E72D297353CC}">
              <c16:uniqueId val="{00000002-13D4-452C-B180-406ABFE84829}"/>
            </c:ext>
          </c:extLst>
        </c:ser>
        <c:ser>
          <c:idx val="3"/>
          <c:order val="3"/>
          <c:tx>
            <c:strRef>
              <c:f>データ!$E$142</c:f>
              <c:strCache>
                <c:ptCount val="1"/>
                <c:pt idx="0">
                  <c:v>虚血性心疾患</c:v>
                </c:pt>
              </c:strCache>
            </c:strRef>
          </c:tx>
          <c:invertIfNegative val="0"/>
          <c:cat>
            <c:strRef>
              <c:f>データ!$A$143:$A$150</c:f>
              <c:strCache>
                <c:ptCount val="8"/>
                <c:pt idx="0">
                  <c:v>30歳未満</c:v>
                </c:pt>
                <c:pt idx="1">
                  <c:v>30歳代</c:v>
                </c:pt>
                <c:pt idx="2">
                  <c:v>40歳代</c:v>
                </c:pt>
                <c:pt idx="3">
                  <c:v>50歳代</c:v>
                </c:pt>
                <c:pt idx="4">
                  <c:v>60～64歳</c:v>
                </c:pt>
                <c:pt idx="5">
                  <c:v>65～69歳</c:v>
                </c:pt>
                <c:pt idx="6">
                  <c:v>70～74歳</c:v>
                </c:pt>
                <c:pt idx="7">
                  <c:v>合計</c:v>
                </c:pt>
              </c:strCache>
            </c:strRef>
          </c:cat>
          <c:val>
            <c:numRef>
              <c:f>データ!$E$143:$E$150</c:f>
              <c:numCache>
                <c:formatCode>0.0%</c:formatCode>
                <c:ptCount val="8"/>
                <c:pt idx="0">
                  <c:v>0</c:v>
                </c:pt>
                <c:pt idx="1">
                  <c:v>0</c:v>
                </c:pt>
                <c:pt idx="2">
                  <c:v>0</c:v>
                </c:pt>
                <c:pt idx="3">
                  <c:v>2.1999999999999999E-2</c:v>
                </c:pt>
                <c:pt idx="4">
                  <c:v>3.5000000000000003E-2</c:v>
                </c:pt>
                <c:pt idx="5">
                  <c:v>7.2999999999999995E-2</c:v>
                </c:pt>
                <c:pt idx="6">
                  <c:v>0.14899999999999999</c:v>
                </c:pt>
                <c:pt idx="7">
                  <c:v>6.4000000000000001E-2</c:v>
                </c:pt>
              </c:numCache>
            </c:numRef>
          </c:val>
          <c:extLst>
            <c:ext xmlns:c16="http://schemas.microsoft.com/office/drawing/2014/chart" uri="{C3380CC4-5D6E-409C-BE32-E72D297353CC}">
              <c16:uniqueId val="{00000003-13D4-452C-B180-406ABFE84829}"/>
            </c:ext>
          </c:extLst>
        </c:ser>
        <c:ser>
          <c:idx val="4"/>
          <c:order val="4"/>
          <c:tx>
            <c:strRef>
              <c:f>データ!$F$142</c:f>
              <c:strCache>
                <c:ptCount val="1"/>
                <c:pt idx="0">
                  <c:v>脳血管疾患</c:v>
                </c:pt>
              </c:strCache>
            </c:strRef>
          </c:tx>
          <c:invertIfNegative val="0"/>
          <c:cat>
            <c:strRef>
              <c:f>データ!$A$143:$A$150</c:f>
              <c:strCache>
                <c:ptCount val="8"/>
                <c:pt idx="0">
                  <c:v>30歳未満</c:v>
                </c:pt>
                <c:pt idx="1">
                  <c:v>30歳代</c:v>
                </c:pt>
                <c:pt idx="2">
                  <c:v>40歳代</c:v>
                </c:pt>
                <c:pt idx="3">
                  <c:v>50歳代</c:v>
                </c:pt>
                <c:pt idx="4">
                  <c:v>60～64歳</c:v>
                </c:pt>
                <c:pt idx="5">
                  <c:v>65～69歳</c:v>
                </c:pt>
                <c:pt idx="6">
                  <c:v>70～74歳</c:v>
                </c:pt>
                <c:pt idx="7">
                  <c:v>合計</c:v>
                </c:pt>
              </c:strCache>
            </c:strRef>
          </c:cat>
          <c:val>
            <c:numRef>
              <c:f>データ!$F$143:$F$150</c:f>
              <c:numCache>
                <c:formatCode>0.0%</c:formatCode>
                <c:ptCount val="8"/>
                <c:pt idx="0">
                  <c:v>0</c:v>
                </c:pt>
                <c:pt idx="1">
                  <c:v>0</c:v>
                </c:pt>
                <c:pt idx="2">
                  <c:v>1.7000000000000001E-2</c:v>
                </c:pt>
                <c:pt idx="3">
                  <c:v>2.1999999999999999E-2</c:v>
                </c:pt>
                <c:pt idx="4">
                  <c:v>2.7E-2</c:v>
                </c:pt>
                <c:pt idx="5">
                  <c:v>0.05</c:v>
                </c:pt>
                <c:pt idx="6">
                  <c:v>0.09</c:v>
                </c:pt>
                <c:pt idx="7">
                  <c:v>4.2999999999999997E-2</c:v>
                </c:pt>
              </c:numCache>
            </c:numRef>
          </c:val>
          <c:extLst>
            <c:ext xmlns:c16="http://schemas.microsoft.com/office/drawing/2014/chart" uri="{C3380CC4-5D6E-409C-BE32-E72D297353CC}">
              <c16:uniqueId val="{00000004-13D4-452C-B180-406ABFE84829}"/>
            </c:ext>
          </c:extLst>
        </c:ser>
        <c:dLbls>
          <c:showLegendKey val="0"/>
          <c:showVal val="0"/>
          <c:showCatName val="0"/>
          <c:showSerName val="0"/>
          <c:showPercent val="0"/>
          <c:showBubbleSize val="0"/>
        </c:dLbls>
        <c:gapWidth val="150"/>
        <c:axId val="302882816"/>
        <c:axId val="302884352"/>
      </c:barChart>
      <c:catAx>
        <c:axId val="302882816"/>
        <c:scaling>
          <c:orientation val="minMax"/>
        </c:scaling>
        <c:delete val="0"/>
        <c:axPos val="b"/>
        <c:numFmt formatCode="General" sourceLinked="0"/>
        <c:majorTickMark val="out"/>
        <c:minorTickMark val="none"/>
        <c:tickLblPos val="nextTo"/>
        <c:crossAx val="302884352"/>
        <c:crosses val="autoZero"/>
        <c:auto val="1"/>
        <c:lblAlgn val="ctr"/>
        <c:lblOffset val="100"/>
        <c:noMultiLvlLbl val="0"/>
      </c:catAx>
      <c:valAx>
        <c:axId val="302884352"/>
        <c:scaling>
          <c:orientation val="minMax"/>
        </c:scaling>
        <c:delete val="0"/>
        <c:axPos val="l"/>
        <c:majorGridlines/>
        <c:numFmt formatCode="0.0%" sourceLinked="1"/>
        <c:majorTickMark val="out"/>
        <c:minorTickMark val="none"/>
        <c:tickLblPos val="nextTo"/>
        <c:crossAx val="302882816"/>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35895576991496"/>
          <c:y val="8.4109997613934617E-2"/>
          <c:w val="0.73182082418725791"/>
          <c:h val="0.70430353010607405"/>
        </c:manualLayout>
      </c:layout>
      <c:lineChart>
        <c:grouping val="standard"/>
        <c:varyColors val="0"/>
        <c:ser>
          <c:idx val="0"/>
          <c:order val="0"/>
          <c:tx>
            <c:strRef>
              <c:f>データ!$B$173</c:f>
              <c:strCache>
                <c:ptCount val="1"/>
                <c:pt idx="0">
                  <c:v>男</c:v>
                </c:pt>
              </c:strCache>
            </c:strRef>
          </c:tx>
          <c:marker>
            <c:symbol val="none"/>
          </c:marker>
          <c:cat>
            <c:strRef>
              <c:f>データ!$A$174:$A$178</c:f>
              <c:strCache>
                <c:ptCount val="5"/>
                <c:pt idx="0">
                  <c:v>40歳代</c:v>
                </c:pt>
                <c:pt idx="1">
                  <c:v>50歳代</c:v>
                </c:pt>
                <c:pt idx="2">
                  <c:v>60～64歳</c:v>
                </c:pt>
                <c:pt idx="3">
                  <c:v>65～69歳</c:v>
                </c:pt>
                <c:pt idx="4">
                  <c:v>70～74歳</c:v>
                </c:pt>
              </c:strCache>
            </c:strRef>
          </c:cat>
          <c:val>
            <c:numRef>
              <c:f>データ!$B$174:$B$178</c:f>
              <c:numCache>
                <c:formatCode>General</c:formatCode>
                <c:ptCount val="5"/>
                <c:pt idx="0">
                  <c:v>2</c:v>
                </c:pt>
                <c:pt idx="1">
                  <c:v>11</c:v>
                </c:pt>
                <c:pt idx="2">
                  <c:v>16</c:v>
                </c:pt>
                <c:pt idx="3">
                  <c:v>55</c:v>
                </c:pt>
                <c:pt idx="4">
                  <c:v>48</c:v>
                </c:pt>
              </c:numCache>
            </c:numRef>
          </c:val>
          <c:smooth val="0"/>
          <c:extLst>
            <c:ext xmlns:c16="http://schemas.microsoft.com/office/drawing/2014/chart" uri="{C3380CC4-5D6E-409C-BE32-E72D297353CC}">
              <c16:uniqueId val="{00000000-6386-43AC-9AB4-789FF03304A9}"/>
            </c:ext>
          </c:extLst>
        </c:ser>
        <c:ser>
          <c:idx val="1"/>
          <c:order val="1"/>
          <c:tx>
            <c:strRef>
              <c:f>データ!$C$173</c:f>
              <c:strCache>
                <c:ptCount val="1"/>
                <c:pt idx="0">
                  <c:v>女</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データ!$A$174:$A$178</c:f>
              <c:strCache>
                <c:ptCount val="5"/>
                <c:pt idx="0">
                  <c:v>40歳代</c:v>
                </c:pt>
                <c:pt idx="1">
                  <c:v>50歳代</c:v>
                </c:pt>
                <c:pt idx="2">
                  <c:v>60～64歳</c:v>
                </c:pt>
                <c:pt idx="3">
                  <c:v>65～69歳</c:v>
                </c:pt>
                <c:pt idx="4">
                  <c:v>70～74歳</c:v>
                </c:pt>
              </c:strCache>
            </c:strRef>
          </c:cat>
          <c:val>
            <c:numRef>
              <c:f>データ!$C$174:$C$178</c:f>
              <c:numCache>
                <c:formatCode>General</c:formatCode>
                <c:ptCount val="5"/>
                <c:pt idx="0">
                  <c:v>1</c:v>
                </c:pt>
                <c:pt idx="1">
                  <c:v>7</c:v>
                </c:pt>
                <c:pt idx="2">
                  <c:v>11</c:v>
                </c:pt>
                <c:pt idx="3">
                  <c:v>54</c:v>
                </c:pt>
                <c:pt idx="4">
                  <c:v>67</c:v>
                </c:pt>
              </c:numCache>
            </c:numRef>
          </c:val>
          <c:smooth val="0"/>
          <c:extLst>
            <c:ext xmlns:c16="http://schemas.microsoft.com/office/drawing/2014/chart" uri="{C3380CC4-5D6E-409C-BE32-E72D297353CC}">
              <c16:uniqueId val="{00000001-6386-43AC-9AB4-789FF03304A9}"/>
            </c:ext>
          </c:extLst>
        </c:ser>
        <c:dLbls>
          <c:showLegendKey val="0"/>
          <c:showVal val="0"/>
          <c:showCatName val="0"/>
          <c:showSerName val="0"/>
          <c:showPercent val="0"/>
          <c:showBubbleSize val="0"/>
        </c:dLbls>
        <c:smooth val="0"/>
        <c:axId val="303048960"/>
        <c:axId val="303058944"/>
      </c:lineChart>
      <c:catAx>
        <c:axId val="303048960"/>
        <c:scaling>
          <c:orientation val="minMax"/>
        </c:scaling>
        <c:delete val="0"/>
        <c:axPos val="b"/>
        <c:numFmt formatCode="General" sourceLinked="0"/>
        <c:majorTickMark val="out"/>
        <c:minorTickMark val="none"/>
        <c:tickLblPos val="nextTo"/>
        <c:crossAx val="303058944"/>
        <c:crosses val="autoZero"/>
        <c:auto val="1"/>
        <c:lblAlgn val="ctr"/>
        <c:lblOffset val="100"/>
        <c:noMultiLvlLbl val="0"/>
      </c:catAx>
      <c:valAx>
        <c:axId val="303058944"/>
        <c:scaling>
          <c:orientation val="minMax"/>
        </c:scaling>
        <c:delete val="0"/>
        <c:axPos val="l"/>
        <c:majorGridlines/>
        <c:numFmt formatCode="General" sourceLinked="1"/>
        <c:majorTickMark val="out"/>
        <c:minorTickMark val="none"/>
        <c:tickLblPos val="nextTo"/>
        <c:crossAx val="303048960"/>
        <c:crosses val="autoZero"/>
        <c:crossBetween val="between"/>
      </c:valAx>
    </c:plotArea>
    <c:legend>
      <c:legendPos val="r"/>
      <c:layout>
        <c:manualLayout>
          <c:xMode val="edge"/>
          <c:yMode val="edge"/>
          <c:x val="0.8380293195057934"/>
          <c:y val="0.34028095919828205"/>
          <c:w val="0.13640238704177324"/>
          <c:h val="0.28533196664026467"/>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29268-5B73-4226-914C-4CF0CCD98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2115</TotalTime>
  <Pages>1</Pages>
  <Words>2680</Words>
  <Characters>15278</Characters>
  <Application>Microsoft Office Word</Application>
  <DocSecurity>0</DocSecurity>
  <Lines>127</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kuniko.nishiyama</dc:creator>
  <cp:keywords/>
  <dc:description/>
  <cp:lastModifiedBy>hoken</cp:lastModifiedBy>
  <cp:revision>91</cp:revision>
  <cp:lastPrinted>2019-02-12T23:04:00Z</cp:lastPrinted>
  <dcterms:created xsi:type="dcterms:W3CDTF">2018-08-16T09:04:00Z</dcterms:created>
  <dcterms:modified xsi:type="dcterms:W3CDTF">2021-09-01T00:29:00Z</dcterms:modified>
</cp:coreProperties>
</file>